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Appendix 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(</w:t>
      </w:r>
      <w:bookmarkStart w:id="0" w:name="_GoBack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High Consequence infectious patient</w:t>
      </w:r>
      <w:bookmarkEnd w:id="0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</w:t>
      </w:r>
      <w:r>
        <w:rPr>
          <w:rStyle w:val="normaltextrun"/>
          <w:rFonts w:ascii="Calibri" w:hAnsi="Calibri" w:cs="Calibri"/>
          <w:sz w:val="22"/>
          <w:szCs w:val="22"/>
        </w:rPr>
        <w:t>ear Referring Centre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, 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Your patient has been identified as a confirmed or suspected COVID-19 case.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provide the following additional assistance to ensure adequate infection control.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Referring Unit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Identify the least likely contaminated area to park our trolley and equipment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Identify the best location to park our ambulance to ensure the least exposure during transfer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For Cannulation in Operating Theatre or 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</w:rPr>
        <w:t>CathLab</w:t>
      </w:r>
      <w:proofErr w:type="spellEnd"/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Inform the relevant location and staff regarding the patient’s COVID-19 status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Ensure all essential staff (Anaesthetist, ODP, Radiographer, Scrub nurse) have completed mask fitting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For Cannulation at Bedside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Minimise staff members, but identify minimum 3 essential members as follows: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Identify 1 medical staff acting as anaesthetics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Identify 1 nurse as insider runner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Identify 1 nurse as outside runner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Transfer from Cannulation Location to Our Ambulance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Identify the shortest path with the least exposure during patient transfer to our ambulance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Identify two staff members to clear and walk in front to ensure non-touching transfer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Ensure exclusive lift control for retrieval team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Thank you.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Bristol ECMO Service Team </w:t>
      </w:r>
      <w:r>
        <w:rPr>
          <w:rStyle w:val="eop"/>
          <w:rFonts w:ascii="Calibri" w:hAnsi="Calibri" w:cs="Calibri"/>
        </w:rPr>
        <w:t> </w:t>
      </w:r>
    </w:p>
    <w:p w:rsidR="00EA7DC7" w:rsidRDefault="00EA7DC7" w:rsidP="00EA7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A7DC7" w:rsidRDefault="00EA7DC7" w:rsidP="00EA7DC7"/>
    <w:p w:rsidR="00B216FA" w:rsidRDefault="00EA7DC7"/>
    <w:sectPr w:rsidR="00B216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F3" w:rsidRDefault="00EA7DC7">
    <w:pPr>
      <w:pStyle w:val="Footer"/>
    </w:pPr>
    <w:r>
      <w:rPr>
        <w:rStyle w:val="normaltextrun"/>
        <w:rFonts w:ascii="Agency FB" w:hAnsi="Agency FB"/>
        <w:color w:val="1F497D"/>
        <w:shd w:val="clear" w:color="auto" w:fill="FFFFFF"/>
      </w:rPr>
      <w:t>Provided by North Bristol NHS Trust and University Hospitals Bristol and Weston NHS Foundation Trus</w:t>
    </w:r>
    <w:r>
      <w:rPr>
        <w:rStyle w:val="normaltextrun"/>
        <w:rFonts w:ascii="Agency FB" w:hAnsi="Agency FB"/>
        <w:color w:val="1F497D"/>
        <w:shd w:val="clear" w:color="auto" w:fill="FFFFFF"/>
      </w:rPr>
      <w:t>t</w:t>
    </w:r>
    <w:r>
      <w:rPr>
        <w:rStyle w:val="eop"/>
        <w:rFonts w:ascii="Agency FB" w:hAnsi="Agency FB"/>
        <w:color w:val="1F497D"/>
        <w:shd w:val="clear" w:color="auto" w:fill="FFFFFF"/>
      </w:rPr>
      <w:t>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F3" w:rsidRDefault="00EA7DC7" w:rsidP="00AD66F3">
    <w:pPr>
      <w:pStyle w:val="Header"/>
      <w:tabs>
        <w:tab w:val="clear" w:pos="4513"/>
        <w:tab w:val="clear" w:pos="9026"/>
        <w:tab w:val="left" w:pos="900"/>
      </w:tabs>
    </w:pPr>
    <w:r>
      <w:tab/>
    </w:r>
    <w:r>
      <w:br/>
    </w:r>
    <w:r w:rsidRPr="00AD66F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ABC"/>
    <w:multiLevelType w:val="multilevel"/>
    <w:tmpl w:val="35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97368"/>
    <w:multiLevelType w:val="multilevel"/>
    <w:tmpl w:val="7BB6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6F7FF3"/>
    <w:multiLevelType w:val="multilevel"/>
    <w:tmpl w:val="A3C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D434FF"/>
    <w:multiLevelType w:val="multilevel"/>
    <w:tmpl w:val="CFC2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29720A"/>
    <w:multiLevelType w:val="multilevel"/>
    <w:tmpl w:val="583A0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C7"/>
    <w:rsid w:val="00666CFF"/>
    <w:rsid w:val="00BB1D42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C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C7"/>
    <w:rPr>
      <w:lang w:val="en-US"/>
    </w:rPr>
  </w:style>
  <w:style w:type="character" w:customStyle="1" w:styleId="normaltextrun">
    <w:name w:val="normaltextrun"/>
    <w:basedOn w:val="DefaultParagraphFont"/>
    <w:rsid w:val="00EA7DC7"/>
  </w:style>
  <w:style w:type="character" w:customStyle="1" w:styleId="eop">
    <w:name w:val="eop"/>
    <w:basedOn w:val="DefaultParagraphFont"/>
    <w:rsid w:val="00EA7DC7"/>
  </w:style>
  <w:style w:type="paragraph" w:customStyle="1" w:styleId="paragraph">
    <w:name w:val="paragraph"/>
    <w:basedOn w:val="Normal"/>
    <w:rsid w:val="00EA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C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C7"/>
    <w:rPr>
      <w:lang w:val="en-US"/>
    </w:rPr>
  </w:style>
  <w:style w:type="character" w:customStyle="1" w:styleId="normaltextrun">
    <w:name w:val="normaltextrun"/>
    <w:basedOn w:val="DefaultParagraphFont"/>
    <w:rsid w:val="00EA7DC7"/>
  </w:style>
  <w:style w:type="character" w:customStyle="1" w:styleId="eop">
    <w:name w:val="eop"/>
    <w:basedOn w:val="DefaultParagraphFont"/>
    <w:rsid w:val="00EA7DC7"/>
  </w:style>
  <w:style w:type="paragraph" w:customStyle="1" w:styleId="paragraph">
    <w:name w:val="paragraph"/>
    <w:basedOn w:val="Normal"/>
    <w:rsid w:val="00EA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F32D931F3514F831A4311DAEDAABD" ma:contentTypeVersion="15" ma:contentTypeDescription="Create a new document." ma:contentTypeScope="" ma:versionID="a8c4d0368d51b4a1c4559b10b190bd80">
  <xsd:schema xmlns:xsd="http://www.w3.org/2001/XMLSchema" xmlns:xs="http://www.w3.org/2001/XMLSchema" xmlns:p="http://schemas.microsoft.com/office/2006/metadata/properties" xmlns:ns2="1631f058-5842-466e-a3ec-5ac70fd8cd04" xmlns:ns3="c7254011-2c6f-46a1-81b8-278077c906ee" targetNamespace="http://schemas.microsoft.com/office/2006/metadata/properties" ma:root="true" ma:fieldsID="0bd462d5d3bb9ed9e745691fef994fa5" ns2:_="" ns3:_="">
    <xsd:import namespace="1631f058-5842-466e-a3ec-5ac70fd8cd04"/>
    <xsd:import namespace="c7254011-2c6f-46a1-81b8-278077c9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f058-5842-466e-a3ec-5ac70fd8c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3e9af6-01d4-423d-8bd2-cf099f32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54011-2c6f-46a1-81b8-278077c90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a6c47d-d84d-45e9-b05d-69c2f87b58c3}" ma:internalName="TaxCatchAll" ma:showField="CatchAllData" ma:web="c7254011-2c6f-46a1-81b8-278077c9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54011-2c6f-46a1-81b8-278077c906ee" xsi:nil="true"/>
    <lcf76f155ced4ddcb4097134ff3c332f xmlns="1631f058-5842-466e-a3ec-5ac70fd8c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C6543-1647-420C-BE05-B0AC8A3A23E7}"/>
</file>

<file path=customXml/itemProps2.xml><?xml version="1.0" encoding="utf-8"?>
<ds:datastoreItem xmlns:ds="http://schemas.openxmlformats.org/officeDocument/2006/customXml" ds:itemID="{9642EE1A-872B-4780-93FF-CFD4CE98ECFD}"/>
</file>

<file path=customXml/itemProps3.xml><?xml version="1.0" encoding="utf-8"?>
<ds:datastoreItem xmlns:ds="http://schemas.openxmlformats.org/officeDocument/2006/customXml" ds:itemID="{DEEF5A10-D14E-4075-B62C-9A6ED645A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UHBW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Popper, Hannah</dc:creator>
  <cp:lastModifiedBy>Popper, Hannah</cp:lastModifiedBy>
  <cp:revision>1</cp:revision>
  <dcterms:created xsi:type="dcterms:W3CDTF">2023-12-05T18:40:00Z</dcterms:created>
  <dcterms:modified xsi:type="dcterms:W3CDTF">2023-12-05T18:41:00Z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0x0101009C8F32D931F3514F831A4311DAEDAABD</vt:lpwstr>
  </property>
</Properties>
</file>