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A09F" w14:textId="0C57F865" w:rsidR="00600CBC" w:rsidRPr="00F1226E" w:rsidRDefault="00600CBC" w:rsidP="00EF0F3D">
      <w:pPr>
        <w:jc w:val="both"/>
        <w:rPr>
          <w:b/>
          <w:bCs/>
          <w:color w:val="365F91" w:themeColor="accent1" w:themeShade="BF"/>
          <w:sz w:val="32"/>
          <w:szCs w:val="28"/>
        </w:rPr>
      </w:pPr>
      <w:bookmarkStart w:id="0" w:name="_Toc92809979"/>
      <w:bookmarkStart w:id="1" w:name="_Toc94775057"/>
      <w:bookmarkStart w:id="2" w:name="_Hlk101530806"/>
      <w:r w:rsidRPr="00F1226E">
        <w:rPr>
          <w:b/>
          <w:bCs/>
          <w:color w:val="365F91" w:themeColor="accent1" w:themeShade="BF"/>
          <w:sz w:val="32"/>
          <w:szCs w:val="28"/>
        </w:rPr>
        <w:t>Guidance on databases and required approvals for research use</w:t>
      </w:r>
    </w:p>
    <w:bookmarkEnd w:id="2" w:displacedByCustomXml="next"/>
    <w:sdt>
      <w:sdtPr>
        <w:rPr>
          <w:rFonts w:asciiTheme="minorHAnsi" w:eastAsiaTheme="minorHAnsi" w:hAnsiTheme="minorHAnsi" w:cstheme="minorBidi"/>
          <w:color w:val="auto"/>
          <w:sz w:val="22"/>
          <w:szCs w:val="22"/>
          <w:lang w:val="en-GB"/>
        </w:rPr>
        <w:id w:val="1960289688"/>
        <w:docPartObj>
          <w:docPartGallery w:val="Table of Contents"/>
          <w:docPartUnique/>
        </w:docPartObj>
      </w:sdtPr>
      <w:sdtEndPr>
        <w:rPr>
          <w:b/>
          <w:bCs/>
          <w:noProof/>
        </w:rPr>
      </w:sdtEndPr>
      <w:sdtContent>
        <w:p w14:paraId="798B4693" w14:textId="77777777" w:rsidR="006F725D" w:rsidRDefault="006F725D" w:rsidP="00EF0F3D">
          <w:pPr>
            <w:pStyle w:val="TOCHeading"/>
            <w:spacing w:line="276" w:lineRule="auto"/>
            <w:jc w:val="both"/>
          </w:pPr>
          <w:r>
            <w:t>Contents</w:t>
          </w:r>
        </w:p>
        <w:p w14:paraId="468CD3B9" w14:textId="2B9E0609" w:rsidR="00D56037" w:rsidRDefault="006F725D">
          <w:pPr>
            <w:pStyle w:val="TOC1"/>
            <w:rPr>
              <w:rFonts w:eastAsiaTheme="minorEastAsia"/>
              <w:noProof/>
              <w:lang w:eastAsia="en-GB"/>
            </w:rPr>
          </w:pPr>
          <w:r>
            <w:fldChar w:fldCharType="begin"/>
          </w:r>
          <w:r>
            <w:instrText xml:space="preserve"> TOC \o "1-3" \h \z \u </w:instrText>
          </w:r>
          <w:r>
            <w:fldChar w:fldCharType="separate"/>
          </w:r>
          <w:hyperlink w:anchor="_Toc101531277" w:history="1">
            <w:r w:rsidR="00D56037" w:rsidRPr="00F54BA9">
              <w:rPr>
                <w:rStyle w:val="Hyperlink"/>
                <w:noProof/>
              </w:rPr>
              <w:t>Scope and purpose of this document</w:t>
            </w:r>
            <w:r w:rsidR="00D56037">
              <w:rPr>
                <w:noProof/>
                <w:webHidden/>
              </w:rPr>
              <w:tab/>
            </w:r>
            <w:r w:rsidR="00D56037">
              <w:rPr>
                <w:noProof/>
                <w:webHidden/>
              </w:rPr>
              <w:fldChar w:fldCharType="begin"/>
            </w:r>
            <w:r w:rsidR="00D56037">
              <w:rPr>
                <w:noProof/>
                <w:webHidden/>
              </w:rPr>
              <w:instrText xml:space="preserve"> PAGEREF _Toc101531277 \h </w:instrText>
            </w:r>
            <w:r w:rsidR="00D56037">
              <w:rPr>
                <w:noProof/>
                <w:webHidden/>
              </w:rPr>
            </w:r>
            <w:r w:rsidR="00D56037">
              <w:rPr>
                <w:noProof/>
                <w:webHidden/>
              </w:rPr>
              <w:fldChar w:fldCharType="separate"/>
            </w:r>
            <w:r w:rsidR="00A03832">
              <w:rPr>
                <w:noProof/>
                <w:webHidden/>
              </w:rPr>
              <w:t>1</w:t>
            </w:r>
            <w:r w:rsidR="00D56037">
              <w:rPr>
                <w:noProof/>
                <w:webHidden/>
              </w:rPr>
              <w:fldChar w:fldCharType="end"/>
            </w:r>
          </w:hyperlink>
        </w:p>
        <w:p w14:paraId="23A33926" w14:textId="3F34D49C" w:rsidR="00D56037" w:rsidRDefault="00985196">
          <w:pPr>
            <w:pStyle w:val="TOC1"/>
            <w:rPr>
              <w:rFonts w:eastAsiaTheme="minorEastAsia"/>
              <w:noProof/>
              <w:lang w:eastAsia="en-GB"/>
            </w:rPr>
          </w:pPr>
          <w:hyperlink w:anchor="_Toc101531278" w:history="1">
            <w:r w:rsidR="00D56037" w:rsidRPr="00F54BA9">
              <w:rPr>
                <w:rStyle w:val="Hyperlink"/>
                <w:rFonts w:cstheme="minorHAnsi"/>
                <w:noProof/>
              </w:rPr>
              <w:t>1.</w:t>
            </w:r>
            <w:r w:rsidR="00D56037">
              <w:rPr>
                <w:rFonts w:eastAsiaTheme="minorEastAsia"/>
                <w:noProof/>
                <w:lang w:eastAsia="en-GB"/>
              </w:rPr>
              <w:tab/>
            </w:r>
            <w:r w:rsidR="00D56037" w:rsidRPr="00F54BA9">
              <w:rPr>
                <w:rStyle w:val="Hyperlink"/>
                <w:rFonts w:cstheme="minorHAnsi"/>
                <w:noProof/>
              </w:rPr>
              <w:t>Differences between study specific databases and ‘research databases’</w:t>
            </w:r>
            <w:r w:rsidR="00D56037">
              <w:rPr>
                <w:noProof/>
                <w:webHidden/>
              </w:rPr>
              <w:tab/>
            </w:r>
            <w:r w:rsidR="00D56037">
              <w:rPr>
                <w:noProof/>
                <w:webHidden/>
              </w:rPr>
              <w:fldChar w:fldCharType="begin"/>
            </w:r>
            <w:r w:rsidR="00D56037">
              <w:rPr>
                <w:noProof/>
                <w:webHidden/>
              </w:rPr>
              <w:instrText xml:space="preserve"> PAGEREF _Toc101531278 \h </w:instrText>
            </w:r>
            <w:r w:rsidR="00D56037">
              <w:rPr>
                <w:noProof/>
                <w:webHidden/>
              </w:rPr>
            </w:r>
            <w:r w:rsidR="00D56037">
              <w:rPr>
                <w:noProof/>
                <w:webHidden/>
              </w:rPr>
              <w:fldChar w:fldCharType="separate"/>
            </w:r>
            <w:r w:rsidR="00A03832">
              <w:rPr>
                <w:noProof/>
                <w:webHidden/>
              </w:rPr>
              <w:t>2</w:t>
            </w:r>
            <w:r w:rsidR="00D56037">
              <w:rPr>
                <w:noProof/>
                <w:webHidden/>
              </w:rPr>
              <w:fldChar w:fldCharType="end"/>
            </w:r>
          </w:hyperlink>
        </w:p>
        <w:p w14:paraId="47D43195" w14:textId="271FFF87" w:rsidR="00D56037" w:rsidRDefault="00985196">
          <w:pPr>
            <w:pStyle w:val="TOC2"/>
            <w:rPr>
              <w:rFonts w:eastAsiaTheme="minorEastAsia"/>
              <w:noProof/>
              <w:lang w:eastAsia="en-GB"/>
            </w:rPr>
          </w:pPr>
          <w:hyperlink w:anchor="_Toc101531279" w:history="1">
            <w:r w:rsidR="00D56037" w:rsidRPr="00F54BA9">
              <w:rPr>
                <w:rStyle w:val="Hyperlink"/>
                <w:noProof/>
              </w:rPr>
              <w:t>1.1 Study Specific Databases</w:t>
            </w:r>
            <w:r w:rsidR="00D56037">
              <w:rPr>
                <w:noProof/>
                <w:webHidden/>
              </w:rPr>
              <w:tab/>
            </w:r>
            <w:r w:rsidR="00D56037">
              <w:rPr>
                <w:noProof/>
                <w:webHidden/>
              </w:rPr>
              <w:fldChar w:fldCharType="begin"/>
            </w:r>
            <w:r w:rsidR="00D56037">
              <w:rPr>
                <w:noProof/>
                <w:webHidden/>
              </w:rPr>
              <w:instrText xml:space="preserve"> PAGEREF _Toc101531279 \h </w:instrText>
            </w:r>
            <w:r w:rsidR="00D56037">
              <w:rPr>
                <w:noProof/>
                <w:webHidden/>
              </w:rPr>
            </w:r>
            <w:r w:rsidR="00D56037">
              <w:rPr>
                <w:noProof/>
                <w:webHidden/>
              </w:rPr>
              <w:fldChar w:fldCharType="separate"/>
            </w:r>
            <w:r w:rsidR="00A03832">
              <w:rPr>
                <w:noProof/>
                <w:webHidden/>
              </w:rPr>
              <w:t>2</w:t>
            </w:r>
            <w:r w:rsidR="00D56037">
              <w:rPr>
                <w:noProof/>
                <w:webHidden/>
              </w:rPr>
              <w:fldChar w:fldCharType="end"/>
            </w:r>
          </w:hyperlink>
        </w:p>
        <w:p w14:paraId="327F059C" w14:textId="75512482" w:rsidR="00D56037" w:rsidRDefault="00985196">
          <w:pPr>
            <w:pStyle w:val="TOC2"/>
            <w:rPr>
              <w:rFonts w:eastAsiaTheme="minorEastAsia"/>
              <w:noProof/>
              <w:lang w:eastAsia="en-GB"/>
            </w:rPr>
          </w:pPr>
          <w:hyperlink w:anchor="_Toc101531280" w:history="1">
            <w:r w:rsidR="00D56037" w:rsidRPr="00F54BA9">
              <w:rPr>
                <w:rStyle w:val="Hyperlink"/>
                <w:noProof/>
              </w:rPr>
              <w:t>1.2 Research Databases</w:t>
            </w:r>
            <w:r w:rsidR="00D56037">
              <w:rPr>
                <w:noProof/>
                <w:webHidden/>
              </w:rPr>
              <w:tab/>
            </w:r>
            <w:r w:rsidR="00D56037">
              <w:rPr>
                <w:noProof/>
                <w:webHidden/>
              </w:rPr>
              <w:fldChar w:fldCharType="begin"/>
            </w:r>
            <w:r w:rsidR="00D56037">
              <w:rPr>
                <w:noProof/>
                <w:webHidden/>
              </w:rPr>
              <w:instrText xml:space="preserve"> PAGEREF _Toc101531280 \h </w:instrText>
            </w:r>
            <w:r w:rsidR="00D56037">
              <w:rPr>
                <w:noProof/>
                <w:webHidden/>
              </w:rPr>
            </w:r>
            <w:r w:rsidR="00D56037">
              <w:rPr>
                <w:noProof/>
                <w:webHidden/>
              </w:rPr>
              <w:fldChar w:fldCharType="separate"/>
            </w:r>
            <w:r w:rsidR="00A03832">
              <w:rPr>
                <w:noProof/>
                <w:webHidden/>
              </w:rPr>
              <w:t>2</w:t>
            </w:r>
            <w:r w:rsidR="00D56037">
              <w:rPr>
                <w:noProof/>
                <w:webHidden/>
              </w:rPr>
              <w:fldChar w:fldCharType="end"/>
            </w:r>
          </w:hyperlink>
        </w:p>
        <w:p w14:paraId="4E06FB67" w14:textId="24CF0AD1" w:rsidR="00D56037" w:rsidRDefault="00985196">
          <w:pPr>
            <w:pStyle w:val="TOC2"/>
            <w:rPr>
              <w:rFonts w:eastAsiaTheme="minorEastAsia"/>
              <w:noProof/>
              <w:lang w:eastAsia="en-GB"/>
            </w:rPr>
          </w:pPr>
          <w:hyperlink w:anchor="_Toc101531281" w:history="1">
            <w:r w:rsidR="00D56037" w:rsidRPr="00F54BA9">
              <w:rPr>
                <w:rStyle w:val="Hyperlink"/>
                <w:noProof/>
              </w:rPr>
              <w:t>1.3 Types of Databases not considered to be a Research Database</w:t>
            </w:r>
            <w:r w:rsidR="00D56037">
              <w:rPr>
                <w:noProof/>
                <w:webHidden/>
              </w:rPr>
              <w:tab/>
            </w:r>
            <w:r w:rsidR="00D56037">
              <w:rPr>
                <w:noProof/>
                <w:webHidden/>
              </w:rPr>
              <w:fldChar w:fldCharType="begin"/>
            </w:r>
            <w:r w:rsidR="00D56037">
              <w:rPr>
                <w:noProof/>
                <w:webHidden/>
              </w:rPr>
              <w:instrText xml:space="preserve"> PAGEREF _Toc101531281 \h </w:instrText>
            </w:r>
            <w:r w:rsidR="00D56037">
              <w:rPr>
                <w:noProof/>
                <w:webHidden/>
              </w:rPr>
            </w:r>
            <w:r w:rsidR="00D56037">
              <w:rPr>
                <w:noProof/>
                <w:webHidden/>
              </w:rPr>
              <w:fldChar w:fldCharType="separate"/>
            </w:r>
            <w:r w:rsidR="00A03832">
              <w:rPr>
                <w:noProof/>
                <w:webHidden/>
              </w:rPr>
              <w:t>3</w:t>
            </w:r>
            <w:r w:rsidR="00D56037">
              <w:rPr>
                <w:noProof/>
                <w:webHidden/>
              </w:rPr>
              <w:fldChar w:fldCharType="end"/>
            </w:r>
          </w:hyperlink>
        </w:p>
        <w:p w14:paraId="7CE76E10" w14:textId="3B4CFAA2" w:rsidR="00D56037" w:rsidRDefault="00985196">
          <w:pPr>
            <w:pStyle w:val="TOC2"/>
            <w:rPr>
              <w:rFonts w:eastAsiaTheme="minorEastAsia"/>
              <w:noProof/>
              <w:lang w:eastAsia="en-GB"/>
            </w:rPr>
          </w:pPr>
          <w:hyperlink w:anchor="_Toc101531282" w:history="1">
            <w:r w:rsidR="00D56037" w:rsidRPr="00F54BA9">
              <w:rPr>
                <w:rStyle w:val="Hyperlink"/>
                <w:noProof/>
              </w:rPr>
              <w:t>1.4 Data collection into databases for purposes of audit or service evaluation and improvement</w:t>
            </w:r>
            <w:r w:rsidR="00D56037">
              <w:rPr>
                <w:noProof/>
                <w:webHidden/>
              </w:rPr>
              <w:tab/>
            </w:r>
            <w:r w:rsidR="00D56037">
              <w:rPr>
                <w:noProof/>
                <w:webHidden/>
              </w:rPr>
              <w:fldChar w:fldCharType="begin"/>
            </w:r>
            <w:r w:rsidR="00D56037">
              <w:rPr>
                <w:noProof/>
                <w:webHidden/>
              </w:rPr>
              <w:instrText xml:space="preserve"> PAGEREF _Toc101531282 \h </w:instrText>
            </w:r>
            <w:r w:rsidR="00D56037">
              <w:rPr>
                <w:noProof/>
                <w:webHidden/>
              </w:rPr>
            </w:r>
            <w:r w:rsidR="00D56037">
              <w:rPr>
                <w:noProof/>
                <w:webHidden/>
              </w:rPr>
              <w:fldChar w:fldCharType="separate"/>
            </w:r>
            <w:r w:rsidR="00A03832">
              <w:rPr>
                <w:noProof/>
                <w:webHidden/>
              </w:rPr>
              <w:t>3</w:t>
            </w:r>
            <w:r w:rsidR="00D56037">
              <w:rPr>
                <w:noProof/>
                <w:webHidden/>
              </w:rPr>
              <w:fldChar w:fldCharType="end"/>
            </w:r>
          </w:hyperlink>
        </w:p>
        <w:p w14:paraId="55765F3C" w14:textId="617243FC" w:rsidR="00D56037" w:rsidRDefault="00985196">
          <w:pPr>
            <w:pStyle w:val="TOC1"/>
            <w:rPr>
              <w:rFonts w:eastAsiaTheme="minorEastAsia"/>
              <w:noProof/>
              <w:lang w:eastAsia="en-GB"/>
            </w:rPr>
          </w:pPr>
          <w:hyperlink w:anchor="_Toc101531283" w:history="1">
            <w:r w:rsidR="00D56037" w:rsidRPr="00F54BA9">
              <w:rPr>
                <w:rStyle w:val="Hyperlink"/>
                <w:noProof/>
              </w:rPr>
              <w:t>2. Applying for ethical review of research databases</w:t>
            </w:r>
            <w:r w:rsidR="00D56037">
              <w:rPr>
                <w:noProof/>
                <w:webHidden/>
              </w:rPr>
              <w:tab/>
            </w:r>
            <w:r w:rsidR="00D56037">
              <w:rPr>
                <w:noProof/>
                <w:webHidden/>
              </w:rPr>
              <w:fldChar w:fldCharType="begin"/>
            </w:r>
            <w:r w:rsidR="00D56037">
              <w:rPr>
                <w:noProof/>
                <w:webHidden/>
              </w:rPr>
              <w:instrText xml:space="preserve"> PAGEREF _Toc101531283 \h </w:instrText>
            </w:r>
            <w:r w:rsidR="00D56037">
              <w:rPr>
                <w:noProof/>
                <w:webHidden/>
              </w:rPr>
            </w:r>
            <w:r w:rsidR="00D56037">
              <w:rPr>
                <w:noProof/>
                <w:webHidden/>
              </w:rPr>
              <w:fldChar w:fldCharType="separate"/>
            </w:r>
            <w:r w:rsidR="00A03832">
              <w:rPr>
                <w:noProof/>
                <w:webHidden/>
              </w:rPr>
              <w:t>4</w:t>
            </w:r>
            <w:r w:rsidR="00D56037">
              <w:rPr>
                <w:noProof/>
                <w:webHidden/>
              </w:rPr>
              <w:fldChar w:fldCharType="end"/>
            </w:r>
          </w:hyperlink>
        </w:p>
        <w:p w14:paraId="393071B7" w14:textId="5C5BDBBA" w:rsidR="00D56037" w:rsidRDefault="00985196">
          <w:pPr>
            <w:pStyle w:val="TOC2"/>
            <w:rPr>
              <w:rFonts w:eastAsiaTheme="minorEastAsia"/>
              <w:noProof/>
              <w:lang w:eastAsia="en-GB"/>
            </w:rPr>
          </w:pPr>
          <w:hyperlink w:anchor="_Toc101531284" w:history="1">
            <w:r w:rsidR="00D56037" w:rsidRPr="00F54BA9">
              <w:rPr>
                <w:rStyle w:val="Hyperlink"/>
                <w:noProof/>
              </w:rPr>
              <w:t>2.1 Approval for the Research Database team</w:t>
            </w:r>
            <w:r w:rsidR="00D56037">
              <w:rPr>
                <w:noProof/>
                <w:webHidden/>
              </w:rPr>
              <w:tab/>
            </w:r>
            <w:r w:rsidR="00D56037">
              <w:rPr>
                <w:noProof/>
                <w:webHidden/>
              </w:rPr>
              <w:fldChar w:fldCharType="begin"/>
            </w:r>
            <w:r w:rsidR="00D56037">
              <w:rPr>
                <w:noProof/>
                <w:webHidden/>
              </w:rPr>
              <w:instrText xml:space="preserve"> PAGEREF _Toc101531284 \h </w:instrText>
            </w:r>
            <w:r w:rsidR="00D56037">
              <w:rPr>
                <w:noProof/>
                <w:webHidden/>
              </w:rPr>
            </w:r>
            <w:r w:rsidR="00D56037">
              <w:rPr>
                <w:noProof/>
                <w:webHidden/>
              </w:rPr>
              <w:fldChar w:fldCharType="separate"/>
            </w:r>
            <w:r w:rsidR="00A03832">
              <w:rPr>
                <w:noProof/>
                <w:webHidden/>
              </w:rPr>
              <w:t>4</w:t>
            </w:r>
            <w:r w:rsidR="00D56037">
              <w:rPr>
                <w:noProof/>
                <w:webHidden/>
              </w:rPr>
              <w:fldChar w:fldCharType="end"/>
            </w:r>
          </w:hyperlink>
        </w:p>
        <w:p w14:paraId="6B0A742D" w14:textId="42A3C258" w:rsidR="00D56037" w:rsidRDefault="00985196">
          <w:pPr>
            <w:pStyle w:val="TOC2"/>
            <w:rPr>
              <w:rFonts w:eastAsiaTheme="minorEastAsia"/>
              <w:noProof/>
              <w:lang w:eastAsia="en-GB"/>
            </w:rPr>
          </w:pPr>
          <w:hyperlink w:anchor="_Toc101531286" w:history="1">
            <w:r w:rsidR="00D56037" w:rsidRPr="00F54BA9">
              <w:rPr>
                <w:rStyle w:val="Hyperlink"/>
                <w:noProof/>
              </w:rPr>
              <w:t>2.2 Generic approval for external researchers</w:t>
            </w:r>
            <w:r w:rsidR="00D56037">
              <w:rPr>
                <w:noProof/>
                <w:webHidden/>
              </w:rPr>
              <w:tab/>
            </w:r>
            <w:r w:rsidR="00D56037">
              <w:rPr>
                <w:noProof/>
                <w:webHidden/>
              </w:rPr>
              <w:fldChar w:fldCharType="begin"/>
            </w:r>
            <w:r w:rsidR="00D56037">
              <w:rPr>
                <w:noProof/>
                <w:webHidden/>
              </w:rPr>
              <w:instrText xml:space="preserve"> PAGEREF _Toc101531286 \h </w:instrText>
            </w:r>
            <w:r w:rsidR="00D56037">
              <w:rPr>
                <w:noProof/>
                <w:webHidden/>
              </w:rPr>
            </w:r>
            <w:r w:rsidR="00D56037">
              <w:rPr>
                <w:noProof/>
                <w:webHidden/>
              </w:rPr>
              <w:fldChar w:fldCharType="separate"/>
            </w:r>
            <w:r w:rsidR="00A03832">
              <w:rPr>
                <w:noProof/>
                <w:webHidden/>
              </w:rPr>
              <w:t>4</w:t>
            </w:r>
            <w:r w:rsidR="00D56037">
              <w:rPr>
                <w:noProof/>
                <w:webHidden/>
              </w:rPr>
              <w:fldChar w:fldCharType="end"/>
            </w:r>
          </w:hyperlink>
        </w:p>
        <w:p w14:paraId="0B17D73D" w14:textId="491D5E5A" w:rsidR="00D56037" w:rsidRDefault="00985196">
          <w:pPr>
            <w:pStyle w:val="TOC1"/>
            <w:rPr>
              <w:rFonts w:eastAsiaTheme="minorEastAsia"/>
              <w:noProof/>
              <w:lang w:eastAsia="en-GB"/>
            </w:rPr>
          </w:pPr>
          <w:hyperlink w:anchor="_Toc101531287" w:history="1">
            <w:r w:rsidR="00D56037" w:rsidRPr="00F54BA9">
              <w:rPr>
                <w:rStyle w:val="Hyperlink"/>
                <w:noProof/>
              </w:rPr>
              <w:t>3.Selecting the appropriate study category in IRAS</w:t>
            </w:r>
            <w:r w:rsidR="00D56037">
              <w:rPr>
                <w:noProof/>
                <w:webHidden/>
              </w:rPr>
              <w:tab/>
            </w:r>
            <w:r w:rsidR="00D56037">
              <w:rPr>
                <w:noProof/>
                <w:webHidden/>
              </w:rPr>
              <w:fldChar w:fldCharType="begin"/>
            </w:r>
            <w:r w:rsidR="00D56037">
              <w:rPr>
                <w:noProof/>
                <w:webHidden/>
              </w:rPr>
              <w:instrText xml:space="preserve"> PAGEREF _Toc101531287 \h </w:instrText>
            </w:r>
            <w:r w:rsidR="00D56037">
              <w:rPr>
                <w:noProof/>
                <w:webHidden/>
              </w:rPr>
            </w:r>
            <w:r w:rsidR="00D56037">
              <w:rPr>
                <w:noProof/>
                <w:webHidden/>
              </w:rPr>
              <w:fldChar w:fldCharType="separate"/>
            </w:r>
            <w:r w:rsidR="00A03832">
              <w:rPr>
                <w:noProof/>
                <w:webHidden/>
              </w:rPr>
              <w:t>5</w:t>
            </w:r>
            <w:r w:rsidR="00D56037">
              <w:rPr>
                <w:noProof/>
                <w:webHidden/>
              </w:rPr>
              <w:fldChar w:fldCharType="end"/>
            </w:r>
          </w:hyperlink>
        </w:p>
        <w:p w14:paraId="2CA9006D" w14:textId="157B1EFA" w:rsidR="00D56037" w:rsidRDefault="00985196">
          <w:pPr>
            <w:pStyle w:val="TOC1"/>
            <w:rPr>
              <w:rFonts w:eastAsiaTheme="minorEastAsia"/>
              <w:noProof/>
              <w:lang w:eastAsia="en-GB"/>
            </w:rPr>
          </w:pPr>
          <w:hyperlink w:anchor="_Toc101531288" w:history="1">
            <w:r w:rsidR="00D56037" w:rsidRPr="00F54BA9">
              <w:rPr>
                <w:rStyle w:val="Hyperlink"/>
                <w:noProof/>
              </w:rPr>
              <w:t>4.The differences between a registry and a database</w:t>
            </w:r>
            <w:r w:rsidR="00D56037">
              <w:rPr>
                <w:noProof/>
                <w:webHidden/>
              </w:rPr>
              <w:tab/>
            </w:r>
            <w:r w:rsidR="00D56037">
              <w:rPr>
                <w:noProof/>
                <w:webHidden/>
              </w:rPr>
              <w:fldChar w:fldCharType="begin"/>
            </w:r>
            <w:r w:rsidR="00D56037">
              <w:rPr>
                <w:noProof/>
                <w:webHidden/>
              </w:rPr>
              <w:instrText xml:space="preserve"> PAGEREF _Toc101531288 \h </w:instrText>
            </w:r>
            <w:r w:rsidR="00D56037">
              <w:rPr>
                <w:noProof/>
                <w:webHidden/>
              </w:rPr>
            </w:r>
            <w:r w:rsidR="00D56037">
              <w:rPr>
                <w:noProof/>
                <w:webHidden/>
              </w:rPr>
              <w:fldChar w:fldCharType="separate"/>
            </w:r>
            <w:r w:rsidR="00A03832">
              <w:rPr>
                <w:noProof/>
                <w:webHidden/>
              </w:rPr>
              <w:t>6</w:t>
            </w:r>
            <w:r w:rsidR="00D56037">
              <w:rPr>
                <w:noProof/>
                <w:webHidden/>
              </w:rPr>
              <w:fldChar w:fldCharType="end"/>
            </w:r>
          </w:hyperlink>
        </w:p>
        <w:p w14:paraId="6A821117" w14:textId="16EA5C6B" w:rsidR="00D56037" w:rsidRDefault="00985196">
          <w:pPr>
            <w:pStyle w:val="TOC1"/>
            <w:rPr>
              <w:rFonts w:eastAsiaTheme="minorEastAsia"/>
              <w:noProof/>
              <w:lang w:eastAsia="en-GB"/>
            </w:rPr>
          </w:pPr>
          <w:hyperlink w:anchor="_Toc101531289" w:history="1">
            <w:r w:rsidR="00D56037" w:rsidRPr="00F54BA9">
              <w:rPr>
                <w:rStyle w:val="Hyperlink"/>
                <w:noProof/>
              </w:rPr>
              <w:t>5. National Datasets and Trusted Research Environments (TREs)</w:t>
            </w:r>
            <w:r w:rsidR="00D56037">
              <w:rPr>
                <w:noProof/>
                <w:webHidden/>
              </w:rPr>
              <w:tab/>
            </w:r>
            <w:r w:rsidR="00D56037">
              <w:rPr>
                <w:noProof/>
                <w:webHidden/>
              </w:rPr>
              <w:fldChar w:fldCharType="begin"/>
            </w:r>
            <w:r w:rsidR="00D56037">
              <w:rPr>
                <w:noProof/>
                <w:webHidden/>
              </w:rPr>
              <w:instrText xml:space="preserve"> PAGEREF _Toc101531289 \h </w:instrText>
            </w:r>
            <w:r w:rsidR="00D56037">
              <w:rPr>
                <w:noProof/>
                <w:webHidden/>
              </w:rPr>
            </w:r>
            <w:r w:rsidR="00D56037">
              <w:rPr>
                <w:noProof/>
                <w:webHidden/>
              </w:rPr>
              <w:fldChar w:fldCharType="separate"/>
            </w:r>
            <w:r w:rsidR="00A03832">
              <w:rPr>
                <w:noProof/>
                <w:webHidden/>
              </w:rPr>
              <w:t>7</w:t>
            </w:r>
            <w:r w:rsidR="00D56037">
              <w:rPr>
                <w:noProof/>
                <w:webHidden/>
              </w:rPr>
              <w:fldChar w:fldCharType="end"/>
            </w:r>
          </w:hyperlink>
        </w:p>
        <w:p w14:paraId="1AD681BD" w14:textId="609FED28" w:rsidR="00D56037" w:rsidRDefault="00985196">
          <w:pPr>
            <w:pStyle w:val="TOC2"/>
            <w:rPr>
              <w:rFonts w:eastAsiaTheme="minorEastAsia"/>
              <w:noProof/>
              <w:lang w:eastAsia="en-GB"/>
            </w:rPr>
          </w:pPr>
          <w:hyperlink w:anchor="_Toc101531290" w:history="1">
            <w:r w:rsidR="00D56037" w:rsidRPr="00F54BA9">
              <w:rPr>
                <w:rStyle w:val="Hyperlink"/>
                <w:noProof/>
              </w:rPr>
              <w:t>5.1 National datasets</w:t>
            </w:r>
            <w:r w:rsidR="00D56037">
              <w:rPr>
                <w:noProof/>
                <w:webHidden/>
              </w:rPr>
              <w:tab/>
            </w:r>
            <w:r w:rsidR="00D56037">
              <w:rPr>
                <w:noProof/>
                <w:webHidden/>
              </w:rPr>
              <w:fldChar w:fldCharType="begin"/>
            </w:r>
            <w:r w:rsidR="00D56037">
              <w:rPr>
                <w:noProof/>
                <w:webHidden/>
              </w:rPr>
              <w:instrText xml:space="preserve"> PAGEREF _Toc101531290 \h </w:instrText>
            </w:r>
            <w:r w:rsidR="00D56037">
              <w:rPr>
                <w:noProof/>
                <w:webHidden/>
              </w:rPr>
            </w:r>
            <w:r w:rsidR="00D56037">
              <w:rPr>
                <w:noProof/>
                <w:webHidden/>
              </w:rPr>
              <w:fldChar w:fldCharType="separate"/>
            </w:r>
            <w:r w:rsidR="00A03832">
              <w:rPr>
                <w:noProof/>
                <w:webHidden/>
              </w:rPr>
              <w:t>7</w:t>
            </w:r>
            <w:r w:rsidR="00D56037">
              <w:rPr>
                <w:noProof/>
                <w:webHidden/>
              </w:rPr>
              <w:fldChar w:fldCharType="end"/>
            </w:r>
          </w:hyperlink>
        </w:p>
        <w:p w14:paraId="323BF618" w14:textId="032571CE" w:rsidR="00D56037" w:rsidRDefault="00985196">
          <w:pPr>
            <w:pStyle w:val="TOC2"/>
            <w:rPr>
              <w:rFonts w:eastAsiaTheme="minorEastAsia"/>
              <w:noProof/>
              <w:lang w:eastAsia="en-GB"/>
            </w:rPr>
          </w:pPr>
          <w:hyperlink w:anchor="_Toc101531291" w:history="1">
            <w:r w:rsidR="00D56037" w:rsidRPr="00F54BA9">
              <w:rPr>
                <w:rStyle w:val="Hyperlink"/>
                <w:rFonts w:eastAsia="Times New Roman"/>
                <w:noProof/>
                <w:lang w:eastAsia="en-GB"/>
              </w:rPr>
              <w:t>5.2 What are Trusted Research Environments (TREs)?</w:t>
            </w:r>
            <w:r w:rsidR="00D56037">
              <w:rPr>
                <w:noProof/>
                <w:webHidden/>
              </w:rPr>
              <w:tab/>
            </w:r>
            <w:r w:rsidR="00D56037">
              <w:rPr>
                <w:noProof/>
                <w:webHidden/>
              </w:rPr>
              <w:fldChar w:fldCharType="begin"/>
            </w:r>
            <w:r w:rsidR="00D56037">
              <w:rPr>
                <w:noProof/>
                <w:webHidden/>
              </w:rPr>
              <w:instrText xml:space="preserve"> PAGEREF _Toc101531291 \h </w:instrText>
            </w:r>
            <w:r w:rsidR="00D56037">
              <w:rPr>
                <w:noProof/>
                <w:webHidden/>
              </w:rPr>
            </w:r>
            <w:r w:rsidR="00D56037">
              <w:rPr>
                <w:noProof/>
                <w:webHidden/>
              </w:rPr>
              <w:fldChar w:fldCharType="separate"/>
            </w:r>
            <w:r w:rsidR="00A03832">
              <w:rPr>
                <w:noProof/>
                <w:webHidden/>
              </w:rPr>
              <w:t>7</w:t>
            </w:r>
            <w:r w:rsidR="00D56037">
              <w:rPr>
                <w:noProof/>
                <w:webHidden/>
              </w:rPr>
              <w:fldChar w:fldCharType="end"/>
            </w:r>
          </w:hyperlink>
        </w:p>
        <w:p w14:paraId="415CC6AB" w14:textId="5B382B15" w:rsidR="00D56037" w:rsidRDefault="00985196">
          <w:pPr>
            <w:pStyle w:val="TOC1"/>
            <w:rPr>
              <w:rFonts w:eastAsiaTheme="minorEastAsia"/>
              <w:noProof/>
              <w:lang w:eastAsia="en-GB"/>
            </w:rPr>
          </w:pPr>
          <w:hyperlink w:anchor="_Toc101531292" w:history="1">
            <w:r w:rsidR="00D56037" w:rsidRPr="00F54BA9">
              <w:rPr>
                <w:rStyle w:val="Hyperlink"/>
                <w:noProof/>
              </w:rPr>
              <w:t>6.Useful links</w:t>
            </w:r>
            <w:r w:rsidR="00D56037">
              <w:rPr>
                <w:noProof/>
                <w:webHidden/>
              </w:rPr>
              <w:tab/>
            </w:r>
            <w:r w:rsidR="00D56037">
              <w:rPr>
                <w:noProof/>
                <w:webHidden/>
              </w:rPr>
              <w:fldChar w:fldCharType="begin"/>
            </w:r>
            <w:r w:rsidR="00D56037">
              <w:rPr>
                <w:noProof/>
                <w:webHidden/>
              </w:rPr>
              <w:instrText xml:space="preserve"> PAGEREF _Toc101531292 \h </w:instrText>
            </w:r>
            <w:r w:rsidR="00D56037">
              <w:rPr>
                <w:noProof/>
                <w:webHidden/>
              </w:rPr>
            </w:r>
            <w:r w:rsidR="00D56037">
              <w:rPr>
                <w:noProof/>
                <w:webHidden/>
              </w:rPr>
              <w:fldChar w:fldCharType="separate"/>
            </w:r>
            <w:r w:rsidR="00A03832">
              <w:rPr>
                <w:noProof/>
                <w:webHidden/>
              </w:rPr>
              <w:t>9</w:t>
            </w:r>
            <w:r w:rsidR="00D56037">
              <w:rPr>
                <w:noProof/>
                <w:webHidden/>
              </w:rPr>
              <w:fldChar w:fldCharType="end"/>
            </w:r>
          </w:hyperlink>
        </w:p>
        <w:p w14:paraId="5CFEECE1" w14:textId="0556D653" w:rsidR="002C145F" w:rsidRDefault="006F725D" w:rsidP="00EF0F3D">
          <w:pPr>
            <w:keepNext/>
            <w:keepLines/>
            <w:spacing w:before="240" w:after="0"/>
            <w:jc w:val="both"/>
            <w:outlineLvl w:val="0"/>
            <w:rPr>
              <w:rFonts w:asciiTheme="majorHAnsi" w:eastAsiaTheme="majorEastAsia" w:hAnsiTheme="majorHAnsi" w:cstheme="majorBidi"/>
              <w:color w:val="365F91" w:themeColor="accent1" w:themeShade="BF"/>
              <w:sz w:val="32"/>
              <w:szCs w:val="32"/>
            </w:rPr>
          </w:pPr>
          <w:r>
            <w:rPr>
              <w:b/>
              <w:bCs/>
              <w:noProof/>
            </w:rPr>
            <w:fldChar w:fldCharType="end"/>
          </w:r>
        </w:p>
      </w:sdtContent>
    </w:sdt>
    <w:p w14:paraId="41C9BF54" w14:textId="1B4451DF" w:rsidR="002C5312" w:rsidRDefault="002C5312" w:rsidP="00EF0F3D">
      <w:pPr>
        <w:pStyle w:val="Heading1"/>
        <w:ind w:left="720"/>
        <w:jc w:val="both"/>
      </w:pPr>
      <w:bookmarkStart w:id="3" w:name="_Toc95462033"/>
      <w:bookmarkStart w:id="4" w:name="_Toc101531277"/>
      <w:r w:rsidRPr="002C5312">
        <w:t>Scope and purpose of this document</w:t>
      </w:r>
      <w:bookmarkEnd w:id="3"/>
      <w:bookmarkEnd w:id="4"/>
    </w:p>
    <w:p w14:paraId="1031303F" w14:textId="33135C1A" w:rsidR="00E95B80" w:rsidRDefault="002C5312" w:rsidP="00EF0F3D">
      <w:pPr>
        <w:jc w:val="both"/>
        <w:rPr>
          <w:rFonts w:asciiTheme="majorHAnsi" w:eastAsiaTheme="majorEastAsia" w:hAnsiTheme="majorHAnsi" w:cstheme="majorBidi"/>
          <w:color w:val="365F91" w:themeColor="accent1" w:themeShade="BF"/>
          <w:sz w:val="32"/>
          <w:szCs w:val="32"/>
        </w:rPr>
      </w:pPr>
      <w:r w:rsidRPr="002C5312">
        <w:t xml:space="preserve">This document was prepared by the Research and </w:t>
      </w:r>
      <w:r w:rsidR="008F17DD">
        <w:t>Development</w:t>
      </w:r>
      <w:r w:rsidRPr="002C5312">
        <w:t xml:space="preserve"> (R&amp;</w:t>
      </w:r>
      <w:r w:rsidR="008F17DD">
        <w:t>D</w:t>
      </w:r>
      <w:r w:rsidRPr="002C5312">
        <w:t>) department at University Hospitals Bristol and Weston (UHBW</w:t>
      </w:r>
      <w:r w:rsidR="00FE6160">
        <w:t xml:space="preserve">). </w:t>
      </w:r>
      <w:r w:rsidRPr="002C5312">
        <w:t>It is intended as a guide for</w:t>
      </w:r>
      <w:r>
        <w:t xml:space="preserve"> understanding</w:t>
      </w:r>
      <w:r w:rsidR="00D0260F">
        <w:t xml:space="preserve"> the difference between a database used for a specific study and </w:t>
      </w:r>
      <w:r w:rsidR="00DC2807">
        <w:t xml:space="preserve">a </w:t>
      </w:r>
      <w:r w:rsidR="00566AD0">
        <w:t>‘</w:t>
      </w:r>
      <w:r w:rsidR="00DC2807">
        <w:t>Research Databas</w:t>
      </w:r>
      <w:r w:rsidR="00566AD0">
        <w:t>e’</w:t>
      </w:r>
      <w:r w:rsidR="00DC2807">
        <w:t xml:space="preserve"> and </w:t>
      </w:r>
      <w:r w:rsidR="00E27F1E">
        <w:t xml:space="preserve">what </w:t>
      </w:r>
      <w:r w:rsidR="00DC2807">
        <w:t>approvals</w:t>
      </w:r>
      <w:r w:rsidR="00E27F1E">
        <w:t xml:space="preserve"> are </w:t>
      </w:r>
      <w:r w:rsidR="00DC2807">
        <w:t>needed. It also briefly covers their use in non-research projects.</w:t>
      </w:r>
      <w:r w:rsidR="002F794B">
        <w:t xml:space="preserve"> </w:t>
      </w:r>
      <w:r>
        <w:t xml:space="preserve">This document also </w:t>
      </w:r>
      <w:r w:rsidR="002F794B">
        <w:t xml:space="preserve">touches on the term ‘Trusted Research Environment’ and provides a resource for researchers interested in </w:t>
      </w:r>
      <w:r w:rsidR="002F794B" w:rsidRPr="002F794B">
        <w:t>data sets available for research</w:t>
      </w:r>
      <w:r w:rsidR="002F794B">
        <w:t xml:space="preserve"> use. </w:t>
      </w:r>
    </w:p>
    <w:p w14:paraId="6B84495D" w14:textId="545B94B3" w:rsidR="00B44E8B" w:rsidRDefault="00B44E8B" w:rsidP="00EF0F3D">
      <w:pPr>
        <w:pStyle w:val="Heading1"/>
        <w:jc w:val="both"/>
        <w:rPr>
          <w:rFonts w:asciiTheme="minorHAnsi" w:hAnsiTheme="minorHAnsi" w:cstheme="minorHAnsi"/>
        </w:rPr>
      </w:pPr>
      <w:bookmarkStart w:id="5" w:name="_Toc95462035"/>
      <w:bookmarkEnd w:id="0"/>
      <w:bookmarkEnd w:id="1"/>
    </w:p>
    <w:p w14:paraId="049D6143" w14:textId="77777777" w:rsidR="00F043FD" w:rsidRDefault="00F043FD" w:rsidP="00EF0F3D">
      <w:pPr>
        <w:jc w:val="both"/>
      </w:pPr>
    </w:p>
    <w:p w14:paraId="390C9A0D" w14:textId="77777777" w:rsidR="00F043FD" w:rsidRDefault="00F043FD" w:rsidP="00EF0F3D">
      <w:pPr>
        <w:pStyle w:val="Heading1"/>
        <w:ind w:left="360"/>
        <w:jc w:val="both"/>
        <w:rPr>
          <w:rFonts w:asciiTheme="minorHAnsi" w:eastAsiaTheme="minorHAnsi" w:hAnsiTheme="minorHAnsi" w:cstheme="minorBidi"/>
          <w:color w:val="auto"/>
          <w:sz w:val="22"/>
          <w:szCs w:val="22"/>
        </w:rPr>
      </w:pPr>
    </w:p>
    <w:p w14:paraId="1C64F9E6" w14:textId="77777777" w:rsidR="00F043FD" w:rsidRDefault="00F043FD" w:rsidP="00EF0F3D">
      <w:pPr>
        <w:pStyle w:val="Heading1"/>
        <w:ind w:left="360"/>
        <w:jc w:val="both"/>
        <w:rPr>
          <w:rFonts w:asciiTheme="minorHAnsi" w:eastAsiaTheme="minorHAnsi" w:hAnsiTheme="minorHAnsi" w:cstheme="minorBidi"/>
          <w:color w:val="auto"/>
          <w:sz w:val="22"/>
          <w:szCs w:val="22"/>
        </w:rPr>
      </w:pPr>
    </w:p>
    <w:p w14:paraId="68D3A4C0" w14:textId="77777777" w:rsidR="00F043FD" w:rsidRPr="00F043FD" w:rsidRDefault="00F043FD" w:rsidP="00EF0F3D">
      <w:pPr>
        <w:jc w:val="both"/>
      </w:pPr>
    </w:p>
    <w:p w14:paraId="78EDFD36" w14:textId="46B1BFB2" w:rsidR="0018511E" w:rsidRDefault="00434A7F" w:rsidP="00EF0F3D">
      <w:pPr>
        <w:pStyle w:val="Heading1"/>
        <w:numPr>
          <w:ilvl w:val="0"/>
          <w:numId w:val="23"/>
        </w:numPr>
        <w:jc w:val="both"/>
        <w:rPr>
          <w:rFonts w:cstheme="minorHAnsi"/>
        </w:rPr>
      </w:pPr>
      <w:bookmarkStart w:id="6" w:name="_Toc101531278"/>
      <w:r w:rsidRPr="00F043FD">
        <w:rPr>
          <w:rFonts w:cstheme="minorHAnsi"/>
        </w:rPr>
        <w:lastRenderedPageBreak/>
        <w:t>D</w:t>
      </w:r>
      <w:r w:rsidR="00E93073" w:rsidRPr="00F043FD">
        <w:rPr>
          <w:rFonts w:cstheme="minorHAnsi"/>
        </w:rPr>
        <w:t>ifference</w:t>
      </w:r>
      <w:r w:rsidRPr="00F043FD">
        <w:rPr>
          <w:rFonts w:cstheme="minorHAnsi"/>
        </w:rPr>
        <w:t>s</w:t>
      </w:r>
      <w:r w:rsidR="00E93073" w:rsidRPr="00F043FD">
        <w:rPr>
          <w:rFonts w:cstheme="minorHAnsi"/>
        </w:rPr>
        <w:t xml:space="preserve"> between study specific databases</w:t>
      </w:r>
      <w:r w:rsidRPr="00F043FD">
        <w:rPr>
          <w:rFonts w:cstheme="minorHAnsi"/>
        </w:rPr>
        <w:t xml:space="preserve"> and</w:t>
      </w:r>
      <w:r w:rsidR="00E93073" w:rsidRPr="00F043FD">
        <w:rPr>
          <w:rFonts w:cstheme="minorHAnsi"/>
        </w:rPr>
        <w:t xml:space="preserve"> </w:t>
      </w:r>
      <w:r w:rsidR="00566AD0" w:rsidRPr="00F043FD">
        <w:rPr>
          <w:rFonts w:cstheme="minorHAnsi"/>
        </w:rPr>
        <w:t>‘</w:t>
      </w:r>
      <w:r w:rsidR="00E93073" w:rsidRPr="00F043FD">
        <w:rPr>
          <w:rFonts w:cstheme="minorHAnsi"/>
        </w:rPr>
        <w:t>research databases</w:t>
      </w:r>
      <w:r w:rsidR="00566AD0" w:rsidRPr="00F043FD">
        <w:rPr>
          <w:rFonts w:cstheme="minorHAnsi"/>
        </w:rPr>
        <w:t>’</w:t>
      </w:r>
      <w:bookmarkEnd w:id="6"/>
    </w:p>
    <w:p w14:paraId="44748F7E" w14:textId="77777777" w:rsidR="000A7FC6" w:rsidRPr="000A7FC6" w:rsidRDefault="000A7FC6" w:rsidP="00EF0F3D">
      <w:pPr>
        <w:jc w:val="both"/>
      </w:pPr>
    </w:p>
    <w:p w14:paraId="286FABCE" w14:textId="24FE9CC2" w:rsidR="006F725D" w:rsidRPr="006F725D" w:rsidRDefault="00A6784D" w:rsidP="00EF0F3D">
      <w:pPr>
        <w:pStyle w:val="Heading2"/>
        <w:jc w:val="both"/>
      </w:pPr>
      <w:bookmarkStart w:id="7" w:name="_Toc101531279"/>
      <w:r w:rsidRPr="00937BDE">
        <w:t xml:space="preserve">1.1 </w:t>
      </w:r>
      <w:r w:rsidR="0018511E" w:rsidRPr="00937BDE">
        <w:t>Study Specific Databases</w:t>
      </w:r>
      <w:bookmarkEnd w:id="7"/>
    </w:p>
    <w:p w14:paraId="5D17E6BE" w14:textId="5D60B748" w:rsidR="0018511E" w:rsidRDefault="0018511E" w:rsidP="00EF0F3D">
      <w:pPr>
        <w:jc w:val="both"/>
      </w:pPr>
      <w:r>
        <w:t>Most clinical research studies (such as clinical trials, qualitative studies) will involve collection of data, and this will be stored in some kind of database (</w:t>
      </w:r>
      <w:r w:rsidR="00272804">
        <w:t>e.g.,</w:t>
      </w:r>
      <w:r>
        <w:t xml:space="preserve"> REDCAP</w:t>
      </w:r>
      <w:r w:rsidR="00272804">
        <w:t>)</w:t>
      </w:r>
      <w:r>
        <w:t xml:space="preserve">. Details of </w:t>
      </w:r>
      <w:r w:rsidR="00F50412">
        <w:t xml:space="preserve">the </w:t>
      </w:r>
      <w:r>
        <w:t xml:space="preserve">database, how the data will be collected, </w:t>
      </w:r>
      <w:proofErr w:type="gramStart"/>
      <w:r>
        <w:t>stored</w:t>
      </w:r>
      <w:proofErr w:type="gramEnd"/>
      <w:r>
        <w:t xml:space="preserve"> and analysed will be contained in the protocol for that particular study. </w:t>
      </w:r>
      <w:r w:rsidR="00566AD0">
        <w:t>T</w:t>
      </w:r>
      <w:r>
        <w:t xml:space="preserve">he protocol should </w:t>
      </w:r>
      <w:r w:rsidR="00566AD0">
        <w:t xml:space="preserve">also detail </w:t>
      </w:r>
      <w:r>
        <w:t xml:space="preserve">what </w:t>
      </w:r>
      <w:r w:rsidR="00566AD0">
        <w:t xml:space="preserve">will </w:t>
      </w:r>
      <w:r>
        <w:t xml:space="preserve">happen to the data </w:t>
      </w:r>
      <w:r w:rsidR="00566AD0">
        <w:t>after the study has ended</w:t>
      </w:r>
      <w:r>
        <w:t xml:space="preserve">, how long it will be kept before being destroyed, and whether </w:t>
      </w:r>
      <w:r w:rsidR="00566AD0">
        <w:t xml:space="preserve">the </w:t>
      </w:r>
      <w:r>
        <w:t xml:space="preserve">data can be used for future research studies.  If this is intended, then consent needs to be given by participants in the original study for </w:t>
      </w:r>
      <w:r w:rsidR="00566AD0">
        <w:t>their data to be used future research projects</w:t>
      </w:r>
      <w:r>
        <w:t xml:space="preserve"> (and specified if this is to include audit or service evaluation</w:t>
      </w:r>
      <w:r w:rsidR="00566AD0">
        <w:t>)</w:t>
      </w:r>
      <w:r>
        <w:t xml:space="preserve">.  This should be made clear in consent forms and participant information sheets. </w:t>
      </w:r>
    </w:p>
    <w:p w14:paraId="245D4DCC" w14:textId="43300A64" w:rsidR="0018511E" w:rsidRDefault="0018511E" w:rsidP="00EF0F3D">
      <w:pPr>
        <w:jc w:val="both"/>
      </w:pPr>
      <w:r>
        <w:t xml:space="preserve">Such studies will have gained HRA and NHS REC approval </w:t>
      </w:r>
      <w:r w:rsidRPr="0018511E">
        <w:rPr>
          <w:i/>
        </w:rPr>
        <w:t>for that study only</w:t>
      </w:r>
      <w:r>
        <w:t xml:space="preserve">. </w:t>
      </w:r>
      <w:r w:rsidR="00F50412">
        <w:t xml:space="preserve">If </w:t>
      </w:r>
      <w:r>
        <w:t>the data is to be used in future research projects (</w:t>
      </w:r>
      <w:r w:rsidR="00F50412">
        <w:t>with prospective consent</w:t>
      </w:r>
      <w:r>
        <w:t>), then each future research project will need its own approvals.</w:t>
      </w:r>
      <w:r w:rsidR="00EB0E2A">
        <w:t xml:space="preserve"> Please refer to section 3 of this document for further guidance </w:t>
      </w:r>
      <w:r w:rsidR="00F50412">
        <w:t>when</w:t>
      </w:r>
      <w:r w:rsidR="00EB0E2A">
        <w:t xml:space="preserve"> selecting the appropriate IRAS study category for your project. </w:t>
      </w:r>
    </w:p>
    <w:p w14:paraId="70C5BC58" w14:textId="77777777" w:rsidR="003624D2" w:rsidRDefault="003624D2" w:rsidP="00EF0F3D">
      <w:pPr>
        <w:jc w:val="both"/>
      </w:pPr>
    </w:p>
    <w:p w14:paraId="206CE83E" w14:textId="167C8622" w:rsidR="006F725D" w:rsidRDefault="00A6784D" w:rsidP="00EF0F3D">
      <w:pPr>
        <w:pStyle w:val="Heading2"/>
        <w:jc w:val="both"/>
      </w:pPr>
      <w:bookmarkStart w:id="8" w:name="_Toc101531280"/>
      <w:r w:rsidRPr="00937BDE">
        <w:t xml:space="preserve">1.2 </w:t>
      </w:r>
      <w:r w:rsidR="00F73F93" w:rsidRPr="00937BDE">
        <w:t>Research Databases</w:t>
      </w:r>
      <w:bookmarkEnd w:id="8"/>
    </w:p>
    <w:p w14:paraId="3E1544FD" w14:textId="7BA4E138" w:rsidR="00F73F93" w:rsidRDefault="00F73F93" w:rsidP="00EF0F3D">
      <w:pPr>
        <w:jc w:val="both"/>
      </w:pPr>
      <w:r>
        <w:t xml:space="preserve">Data can be collected for future research projects without a specific hypothesis or research question in mind at the time the database is set up. Examples include those for rare disease, and </w:t>
      </w:r>
      <w:r w:rsidR="004E642C">
        <w:t>‘</w:t>
      </w:r>
      <w:r>
        <w:t>natural history</w:t>
      </w:r>
      <w:r w:rsidR="004E642C">
        <w:t>’</w:t>
      </w:r>
      <w:r>
        <w:t xml:space="preserve"> studies, where information about people with a specific condition is collected over the long term, with the eventual aim that it will act as a resource for researchers to benefit patients in the future.  </w:t>
      </w:r>
      <w:r w:rsidR="00EE7762">
        <w:t>Alternatively</w:t>
      </w:r>
      <w:r w:rsidR="00D0260F">
        <w:t>,</w:t>
      </w:r>
      <w:r w:rsidR="00EE7762">
        <w:t xml:space="preserve"> you may have obtained REC/HRA approval for a </w:t>
      </w:r>
      <w:r w:rsidR="004E642C">
        <w:t xml:space="preserve">specific </w:t>
      </w:r>
      <w:r w:rsidR="00EE7762">
        <w:t>study</w:t>
      </w:r>
      <w:r w:rsidR="00D0260F">
        <w:t>,</w:t>
      </w:r>
      <w:r w:rsidR="00EE7762">
        <w:t xml:space="preserve"> and you now want to keep the data beyond the lifespan of your specific project. </w:t>
      </w:r>
    </w:p>
    <w:p w14:paraId="27BE0923" w14:textId="6D70B7C0" w:rsidR="00E93073" w:rsidRDefault="00F17927" w:rsidP="00EF0F3D">
      <w:pPr>
        <w:pStyle w:val="ListParagraph"/>
        <w:numPr>
          <w:ilvl w:val="0"/>
          <w:numId w:val="16"/>
        </w:numPr>
        <w:jc w:val="both"/>
        <w:rPr>
          <w:i/>
          <w:iCs/>
        </w:rPr>
      </w:pPr>
      <w:r>
        <w:t>When setting up a research database you may decide to apply for NHS REC approval of the database. Please note REC approval is</w:t>
      </w:r>
      <w:r w:rsidR="00E93073">
        <w:t xml:space="preserve"> usually</w:t>
      </w:r>
      <w:r>
        <w:t xml:space="preserve"> </w:t>
      </w:r>
      <w:r w:rsidRPr="00937BDE">
        <w:rPr>
          <w:i/>
          <w:iCs/>
        </w:rPr>
        <w:t>optional</w:t>
      </w:r>
      <w:r>
        <w:t xml:space="preserve"> but it is advisable as it can make it easier for future use of the data including data release to other researchers and ensuring governance arrangements of appropriate storage.</w:t>
      </w:r>
      <w:r w:rsidR="00A6784D">
        <w:t xml:space="preserve"> Please refer to section </w:t>
      </w:r>
      <w:r w:rsidR="00E93073">
        <w:t>2</w:t>
      </w:r>
      <w:r w:rsidR="00A6784D">
        <w:t xml:space="preserve"> below for further information on approval processes for research databases.</w:t>
      </w:r>
      <w:r w:rsidR="00E93073" w:rsidRPr="00E93073">
        <w:rPr>
          <w:i/>
          <w:iCs/>
        </w:rPr>
        <w:t xml:space="preserve"> </w:t>
      </w:r>
    </w:p>
    <w:p w14:paraId="73283A7F" w14:textId="77777777" w:rsidR="00E93073" w:rsidRDefault="00E93073" w:rsidP="00EF0F3D">
      <w:pPr>
        <w:pStyle w:val="ListParagraph"/>
        <w:jc w:val="both"/>
        <w:rPr>
          <w:i/>
          <w:iCs/>
        </w:rPr>
      </w:pPr>
    </w:p>
    <w:p w14:paraId="4C083C02" w14:textId="756A54B4" w:rsidR="00E93073" w:rsidRPr="00A6784D" w:rsidRDefault="006F725D" w:rsidP="00EF0F3D">
      <w:pPr>
        <w:pStyle w:val="ListParagraph"/>
        <w:numPr>
          <w:ilvl w:val="0"/>
          <w:numId w:val="16"/>
        </w:numPr>
        <w:jc w:val="both"/>
        <w:rPr>
          <w:i/>
          <w:iCs/>
        </w:rPr>
      </w:pPr>
      <w:r w:rsidRPr="004E642C">
        <w:t>A</w:t>
      </w:r>
      <w:r w:rsidR="00F539B1" w:rsidRPr="004E642C">
        <w:t>s</w:t>
      </w:r>
      <w:r w:rsidRPr="004E642C">
        <w:t xml:space="preserve"> per the REC SOPs</w:t>
      </w:r>
      <w:r w:rsidR="0080580E" w:rsidRPr="004E642C">
        <w:t>,</w:t>
      </w:r>
      <w:r w:rsidR="0080580E">
        <w:rPr>
          <w:i/>
          <w:iCs/>
        </w:rPr>
        <w:t xml:space="preserve"> “</w:t>
      </w:r>
      <w:r w:rsidR="00E93073" w:rsidRPr="00A6784D">
        <w:rPr>
          <w:i/>
          <w:iCs/>
        </w:rPr>
        <w:t xml:space="preserve">REC approval </w:t>
      </w:r>
      <w:r w:rsidR="00E93073">
        <w:rPr>
          <w:i/>
          <w:iCs/>
        </w:rPr>
        <w:t xml:space="preserve">is </w:t>
      </w:r>
      <w:r w:rsidR="00E93073" w:rsidRPr="00A6784D">
        <w:rPr>
          <w:i/>
          <w:iCs/>
        </w:rPr>
        <w:t>required by law where the activities of a research database would include accessing or otherwise processing the identifiable data of patients or services users in England and Wales outside the normal care team without consent. This would require application to both the Confidentiality Advisory Group and a Research Ethics Committee under Section 251 of the NHS Act 2006 to set aside the common law duty of confidentiality owed by care professionals to their patients or clients.</w:t>
      </w:r>
      <w:r w:rsidR="0080580E">
        <w:rPr>
          <w:i/>
          <w:iCs/>
        </w:rPr>
        <w:t>”</w:t>
      </w:r>
    </w:p>
    <w:p w14:paraId="30786C00" w14:textId="4147DB3D" w:rsidR="00F17927" w:rsidRDefault="00F17927" w:rsidP="00EF0F3D">
      <w:pPr>
        <w:ind w:left="360"/>
        <w:jc w:val="both"/>
      </w:pPr>
      <w:r>
        <w:t>HRA approval is not required for research databases.</w:t>
      </w:r>
    </w:p>
    <w:p w14:paraId="128C5A50" w14:textId="77777777" w:rsidR="001D7711" w:rsidRDefault="001D7711" w:rsidP="00EF0F3D">
      <w:pPr>
        <w:jc w:val="both"/>
        <w:rPr>
          <w:color w:val="365F91" w:themeColor="accent1" w:themeShade="BF"/>
        </w:rPr>
      </w:pPr>
    </w:p>
    <w:p w14:paraId="5F885CEA" w14:textId="1A643C6F" w:rsidR="00A6784D" w:rsidRPr="00937BDE" w:rsidRDefault="00A6784D" w:rsidP="00EF0F3D">
      <w:pPr>
        <w:pStyle w:val="Heading2"/>
        <w:jc w:val="both"/>
      </w:pPr>
      <w:bookmarkStart w:id="9" w:name="_Toc101531281"/>
      <w:r w:rsidRPr="003624D2">
        <w:lastRenderedPageBreak/>
        <w:t>1.3 Types of Databases not considered to be a Research Database</w:t>
      </w:r>
      <w:bookmarkEnd w:id="9"/>
    </w:p>
    <w:p w14:paraId="0D6167C9" w14:textId="7976CF04" w:rsidR="00A6784D" w:rsidRPr="00937BDE" w:rsidRDefault="00A6784D" w:rsidP="00EF0F3D">
      <w:pPr>
        <w:jc w:val="both"/>
      </w:pPr>
      <w:r w:rsidRPr="00937BDE">
        <w:t xml:space="preserve">The </w:t>
      </w:r>
      <w:hyperlink r:id="rId8" w:history="1">
        <w:r w:rsidRPr="00937BDE">
          <w:rPr>
            <w:rStyle w:val="Hyperlink"/>
            <w:color w:val="auto"/>
          </w:rPr>
          <w:t>REC SOPs</w:t>
        </w:r>
      </w:hyperlink>
      <w:r w:rsidRPr="00937BDE">
        <w:t xml:space="preserve"> list some scenarios where a database is not considered a research database:</w:t>
      </w:r>
    </w:p>
    <w:p w14:paraId="6CD73746" w14:textId="77777777" w:rsidR="00A6784D" w:rsidRPr="00937BDE" w:rsidRDefault="00A6784D" w:rsidP="00EF0F3D">
      <w:pPr>
        <w:pStyle w:val="ListParagraph"/>
        <w:numPr>
          <w:ilvl w:val="0"/>
          <w:numId w:val="16"/>
        </w:numPr>
        <w:jc w:val="both"/>
      </w:pPr>
      <w:r w:rsidRPr="00937BDE">
        <w:t>Databases containing only aggregated rather than individual-level information;</w:t>
      </w:r>
    </w:p>
    <w:p w14:paraId="17706D8C" w14:textId="3E015123" w:rsidR="00A6784D" w:rsidRPr="00937BDE" w:rsidRDefault="00A6784D" w:rsidP="00EF0F3D">
      <w:pPr>
        <w:pStyle w:val="ListParagraph"/>
        <w:numPr>
          <w:ilvl w:val="0"/>
          <w:numId w:val="16"/>
        </w:numPr>
        <w:jc w:val="both"/>
      </w:pPr>
      <w:r w:rsidRPr="00937BDE">
        <w:t xml:space="preserve">Databases holding contact information only, </w:t>
      </w:r>
      <w:r w:rsidR="00272804" w:rsidRPr="00937BDE">
        <w:t>e.g.,</w:t>
      </w:r>
      <w:r w:rsidRPr="00937BDE">
        <w:t xml:space="preserve"> of participants in a specific project or potential participants who may be approached to take part in future research;</w:t>
      </w:r>
    </w:p>
    <w:p w14:paraId="4F2743BD" w14:textId="6DEAF98D" w:rsidR="00A6784D" w:rsidRPr="00937BDE" w:rsidRDefault="00A6784D" w:rsidP="00EF0F3D">
      <w:pPr>
        <w:pStyle w:val="ListParagraph"/>
        <w:numPr>
          <w:ilvl w:val="0"/>
          <w:numId w:val="16"/>
        </w:numPr>
        <w:jc w:val="both"/>
      </w:pPr>
      <w:r w:rsidRPr="00937BDE">
        <w:t xml:space="preserve">Databases established to support one specific project only, </w:t>
      </w:r>
      <w:r w:rsidR="00272804" w:rsidRPr="00937BDE">
        <w:t>e.g.,</w:t>
      </w:r>
      <w:r w:rsidRPr="00937BDE">
        <w:t xml:space="preserve"> a clinical trial database, or a registry established by a pharmaceutical company or device manufacturer for post-market surveillance of patients treated using a particular medicinal product or device;</w:t>
      </w:r>
    </w:p>
    <w:p w14:paraId="305E861F" w14:textId="029CA757" w:rsidR="00A6784D" w:rsidRPr="00937BDE" w:rsidRDefault="00A6784D" w:rsidP="00EF0F3D">
      <w:pPr>
        <w:pStyle w:val="ListParagraph"/>
        <w:numPr>
          <w:ilvl w:val="0"/>
          <w:numId w:val="16"/>
        </w:numPr>
        <w:jc w:val="both"/>
      </w:pPr>
      <w:r w:rsidRPr="00937BDE">
        <w:t xml:space="preserve">Databases holding information about research studies, </w:t>
      </w:r>
      <w:r w:rsidR="00272804" w:rsidRPr="00937BDE">
        <w:t>e.g.,</w:t>
      </w:r>
      <w:r w:rsidRPr="00937BDE">
        <w:t xml:space="preserve"> clinical trial registers, or databases established by research regulators or governance bodies to support their functions;</w:t>
      </w:r>
    </w:p>
    <w:p w14:paraId="52CD15D9" w14:textId="5DF0CF0D" w:rsidR="0080580E" w:rsidRPr="00434A7F" w:rsidRDefault="00A6784D" w:rsidP="00EF0F3D">
      <w:pPr>
        <w:pStyle w:val="ListParagraph"/>
        <w:numPr>
          <w:ilvl w:val="0"/>
          <w:numId w:val="16"/>
        </w:numPr>
        <w:jc w:val="both"/>
        <w:rPr>
          <w:sz w:val="28"/>
          <w:szCs w:val="28"/>
        </w:rPr>
      </w:pPr>
      <w:r w:rsidRPr="00937BDE">
        <w:t>Databases held with biological samples as part of a research tissue bank.</w:t>
      </w:r>
    </w:p>
    <w:p w14:paraId="7A4416A3" w14:textId="21256127" w:rsidR="00434A7F" w:rsidRDefault="00434A7F" w:rsidP="00EF0F3D">
      <w:pPr>
        <w:pStyle w:val="ListParagraph"/>
        <w:jc w:val="both"/>
      </w:pPr>
    </w:p>
    <w:p w14:paraId="320CEB69" w14:textId="77777777" w:rsidR="00434A7F" w:rsidRPr="0080580E" w:rsidRDefault="00434A7F" w:rsidP="00EF0F3D">
      <w:pPr>
        <w:pStyle w:val="ListParagraph"/>
        <w:jc w:val="both"/>
        <w:rPr>
          <w:sz w:val="28"/>
          <w:szCs w:val="28"/>
        </w:rPr>
      </w:pPr>
    </w:p>
    <w:p w14:paraId="28C772C2" w14:textId="77777777" w:rsidR="00F043FD" w:rsidRDefault="0080580E" w:rsidP="00EF0F3D">
      <w:pPr>
        <w:jc w:val="both"/>
        <w:rPr>
          <w:rStyle w:val="Heading2Char"/>
        </w:rPr>
      </w:pPr>
      <w:bookmarkStart w:id="10" w:name="_Toc101531282"/>
      <w:r w:rsidRPr="0080580E">
        <w:rPr>
          <w:rStyle w:val="Heading2Char"/>
        </w:rPr>
        <w:t>1.4 Data collection into databases for purposes of audit or service evaluation and improvemen</w:t>
      </w:r>
      <w:r w:rsidR="00F043FD">
        <w:rPr>
          <w:rStyle w:val="Heading2Char"/>
        </w:rPr>
        <w:t>t</w:t>
      </w:r>
      <w:bookmarkEnd w:id="10"/>
    </w:p>
    <w:p w14:paraId="19BF1AF8" w14:textId="56FCB5C6" w:rsidR="0080580E" w:rsidRPr="00F043FD" w:rsidRDefault="0080580E" w:rsidP="00EF0F3D">
      <w:pPr>
        <w:jc w:val="both"/>
        <w:rPr>
          <w:rFonts w:asciiTheme="majorHAnsi" w:eastAsiaTheme="majorEastAsia" w:hAnsiTheme="majorHAnsi" w:cstheme="majorBidi"/>
          <w:color w:val="365F91" w:themeColor="accent1" w:themeShade="BF"/>
          <w:sz w:val="26"/>
          <w:szCs w:val="26"/>
        </w:rPr>
      </w:pPr>
      <w:r w:rsidRPr="00FB0136">
        <w:t xml:space="preserve">If data is collected and added to a database for </w:t>
      </w:r>
      <w:r>
        <w:t xml:space="preserve">clinical care, </w:t>
      </w:r>
      <w:r w:rsidR="00272804" w:rsidRPr="00FB0136">
        <w:t>audit,</w:t>
      </w:r>
      <w:r w:rsidRPr="00FB0136">
        <w:t xml:space="preserve"> or service evaluation purposes</w:t>
      </w:r>
      <w:r>
        <w:t xml:space="preserve"> at a single Trust</w:t>
      </w:r>
      <w:r w:rsidRPr="00FB0136">
        <w:t>, this would not be considered a research database and HRA/REC review would not be required.</w:t>
      </w:r>
      <w:r>
        <w:t xml:space="preserve">  However, if databases were created </w:t>
      </w:r>
      <w:r w:rsidRPr="00FB0136">
        <w:t xml:space="preserve">for purposes other than research, </w:t>
      </w:r>
      <w:r>
        <w:t>and</w:t>
      </w:r>
      <w:r w:rsidRPr="00FB0136">
        <w:t xml:space="preserve"> there is now an</w:t>
      </w:r>
      <w:r>
        <w:t xml:space="preserve"> </w:t>
      </w:r>
      <w:r w:rsidRPr="00FB0136">
        <w:t xml:space="preserve">intention to use that database for research purposes, </w:t>
      </w:r>
      <w:r w:rsidR="00C25B69">
        <w:t xml:space="preserve">please ensure you refer to all the sections of this document to check what </w:t>
      </w:r>
      <w:r w:rsidR="008A16DB">
        <w:t xml:space="preserve">you will be expected to do. </w:t>
      </w:r>
      <w:r w:rsidR="00C25B69">
        <w:t xml:space="preserve"> </w:t>
      </w:r>
      <w:r>
        <w:t xml:space="preserve"> </w:t>
      </w:r>
    </w:p>
    <w:p w14:paraId="0F2D036B" w14:textId="537A49A6" w:rsidR="00A6784D" w:rsidRDefault="00A6784D" w:rsidP="00EF0F3D">
      <w:pPr>
        <w:pStyle w:val="ListParagraph"/>
        <w:jc w:val="both"/>
        <w:rPr>
          <w:sz w:val="28"/>
          <w:szCs w:val="28"/>
        </w:rPr>
      </w:pPr>
    </w:p>
    <w:p w14:paraId="1EBA6D82" w14:textId="77777777" w:rsidR="00F043FD" w:rsidRDefault="00F043FD" w:rsidP="00EF0F3D">
      <w:pPr>
        <w:pStyle w:val="ListParagraph"/>
        <w:jc w:val="both"/>
        <w:rPr>
          <w:sz w:val="28"/>
          <w:szCs w:val="28"/>
        </w:rPr>
      </w:pPr>
    </w:p>
    <w:p w14:paraId="7107CF7E" w14:textId="77777777" w:rsidR="00F043FD" w:rsidRDefault="00F043FD" w:rsidP="00EF0F3D">
      <w:pPr>
        <w:pStyle w:val="ListParagraph"/>
        <w:jc w:val="both"/>
        <w:rPr>
          <w:sz w:val="28"/>
          <w:szCs w:val="28"/>
        </w:rPr>
      </w:pPr>
    </w:p>
    <w:p w14:paraId="53B0089D" w14:textId="77777777" w:rsidR="00F043FD" w:rsidRDefault="00F043FD" w:rsidP="00EF0F3D">
      <w:pPr>
        <w:pStyle w:val="ListParagraph"/>
        <w:jc w:val="both"/>
        <w:rPr>
          <w:sz w:val="28"/>
          <w:szCs w:val="28"/>
        </w:rPr>
      </w:pPr>
    </w:p>
    <w:p w14:paraId="234741FC" w14:textId="77777777" w:rsidR="00F043FD" w:rsidRDefault="00F043FD" w:rsidP="00EF0F3D">
      <w:pPr>
        <w:pStyle w:val="ListParagraph"/>
        <w:jc w:val="both"/>
        <w:rPr>
          <w:sz w:val="28"/>
          <w:szCs w:val="28"/>
        </w:rPr>
      </w:pPr>
    </w:p>
    <w:p w14:paraId="7FBB16F1" w14:textId="77777777" w:rsidR="00F043FD" w:rsidRDefault="00F043FD" w:rsidP="00EF0F3D">
      <w:pPr>
        <w:pStyle w:val="ListParagraph"/>
        <w:jc w:val="both"/>
        <w:rPr>
          <w:sz w:val="28"/>
          <w:szCs w:val="28"/>
        </w:rPr>
      </w:pPr>
    </w:p>
    <w:p w14:paraId="476C16CF" w14:textId="77777777" w:rsidR="00F043FD" w:rsidRDefault="00F043FD" w:rsidP="00EF0F3D">
      <w:pPr>
        <w:pStyle w:val="ListParagraph"/>
        <w:jc w:val="both"/>
        <w:rPr>
          <w:sz w:val="28"/>
          <w:szCs w:val="28"/>
        </w:rPr>
      </w:pPr>
    </w:p>
    <w:p w14:paraId="18B3D566" w14:textId="77777777" w:rsidR="00F043FD" w:rsidRDefault="00F043FD" w:rsidP="00EF0F3D">
      <w:pPr>
        <w:pStyle w:val="ListParagraph"/>
        <w:jc w:val="both"/>
        <w:rPr>
          <w:sz w:val="28"/>
          <w:szCs w:val="28"/>
        </w:rPr>
      </w:pPr>
    </w:p>
    <w:p w14:paraId="460E677F" w14:textId="77777777" w:rsidR="00F043FD" w:rsidRDefault="00F043FD" w:rsidP="00EF0F3D">
      <w:pPr>
        <w:pStyle w:val="ListParagraph"/>
        <w:jc w:val="both"/>
        <w:rPr>
          <w:sz w:val="28"/>
          <w:szCs w:val="28"/>
        </w:rPr>
      </w:pPr>
    </w:p>
    <w:p w14:paraId="31A54AE1" w14:textId="77777777" w:rsidR="00F043FD" w:rsidRDefault="00F043FD" w:rsidP="00EF0F3D">
      <w:pPr>
        <w:pStyle w:val="ListParagraph"/>
        <w:jc w:val="both"/>
        <w:rPr>
          <w:sz w:val="28"/>
          <w:szCs w:val="28"/>
        </w:rPr>
      </w:pPr>
    </w:p>
    <w:p w14:paraId="2D36681D" w14:textId="77777777" w:rsidR="00F043FD" w:rsidRDefault="00F043FD" w:rsidP="00EF0F3D">
      <w:pPr>
        <w:pStyle w:val="ListParagraph"/>
        <w:jc w:val="both"/>
        <w:rPr>
          <w:sz w:val="28"/>
          <w:szCs w:val="28"/>
        </w:rPr>
      </w:pPr>
    </w:p>
    <w:p w14:paraId="1B44FA3A" w14:textId="77777777" w:rsidR="00F043FD" w:rsidRDefault="00F043FD" w:rsidP="00EF0F3D">
      <w:pPr>
        <w:pStyle w:val="ListParagraph"/>
        <w:jc w:val="both"/>
        <w:rPr>
          <w:sz w:val="28"/>
          <w:szCs w:val="28"/>
        </w:rPr>
      </w:pPr>
    </w:p>
    <w:p w14:paraId="404046CE" w14:textId="77777777" w:rsidR="00F043FD" w:rsidRDefault="00F043FD" w:rsidP="00EF0F3D">
      <w:pPr>
        <w:pStyle w:val="ListParagraph"/>
        <w:jc w:val="both"/>
        <w:rPr>
          <w:sz w:val="28"/>
          <w:szCs w:val="28"/>
        </w:rPr>
      </w:pPr>
    </w:p>
    <w:p w14:paraId="7CE92E77" w14:textId="77777777" w:rsidR="00F043FD" w:rsidRDefault="00F043FD" w:rsidP="00EF0F3D">
      <w:pPr>
        <w:pStyle w:val="ListParagraph"/>
        <w:jc w:val="both"/>
        <w:rPr>
          <w:sz w:val="28"/>
          <w:szCs w:val="28"/>
        </w:rPr>
      </w:pPr>
    </w:p>
    <w:p w14:paraId="18A87F13" w14:textId="77777777" w:rsidR="00F043FD" w:rsidRDefault="00F043FD" w:rsidP="00EF0F3D">
      <w:pPr>
        <w:pStyle w:val="ListParagraph"/>
        <w:jc w:val="both"/>
        <w:rPr>
          <w:sz w:val="28"/>
          <w:szCs w:val="28"/>
        </w:rPr>
      </w:pPr>
    </w:p>
    <w:p w14:paraId="7DAB801D" w14:textId="77777777" w:rsidR="000A7FC6" w:rsidRPr="00937BDE" w:rsidRDefault="000A7FC6" w:rsidP="00EF0F3D">
      <w:pPr>
        <w:pStyle w:val="ListParagraph"/>
        <w:jc w:val="both"/>
        <w:rPr>
          <w:sz w:val="28"/>
          <w:szCs w:val="28"/>
        </w:rPr>
      </w:pPr>
    </w:p>
    <w:p w14:paraId="4E40C2CC" w14:textId="2E2D1F3B" w:rsidR="00A6784D" w:rsidRDefault="00BA0BFC" w:rsidP="00EF0F3D">
      <w:pPr>
        <w:pStyle w:val="Heading1"/>
        <w:ind w:left="360"/>
        <w:jc w:val="both"/>
      </w:pPr>
      <w:bookmarkStart w:id="11" w:name="_Toc101531283"/>
      <w:r>
        <w:lastRenderedPageBreak/>
        <w:t xml:space="preserve">2. </w:t>
      </w:r>
      <w:r w:rsidR="00A6784D" w:rsidRPr="00443BE1">
        <w:t>Appl</w:t>
      </w:r>
      <w:r w:rsidR="00A6784D">
        <w:t>ying</w:t>
      </w:r>
      <w:r w:rsidR="00A6784D" w:rsidRPr="00443BE1">
        <w:t xml:space="preserve"> for ethical review of research databases</w:t>
      </w:r>
      <w:bookmarkEnd w:id="11"/>
    </w:p>
    <w:p w14:paraId="3F0F2E6B" w14:textId="77777777" w:rsidR="000A7FC6" w:rsidRPr="000A7FC6" w:rsidRDefault="000A7FC6" w:rsidP="00EF0F3D">
      <w:pPr>
        <w:jc w:val="both"/>
      </w:pPr>
    </w:p>
    <w:p w14:paraId="257DFDDA" w14:textId="7E311553" w:rsidR="00A6784D" w:rsidRPr="007943D0" w:rsidRDefault="00A6784D" w:rsidP="00EF0F3D">
      <w:pPr>
        <w:jc w:val="both"/>
      </w:pPr>
      <w:r w:rsidRPr="007943D0">
        <w:t>Applicants should ensure that they select the appropriate option for a research database application in IRAS. The application should be made by the person with overall responsibility for the management of the Database, who will be regarded as the Data Controller. The application should be supported by a Data Custodian, who will be a senior person within the organisation responsible for the database</w:t>
      </w:r>
      <w:r>
        <w:t>. This should not be</w:t>
      </w:r>
      <w:r w:rsidRPr="007943D0">
        <w:t xml:space="preserve"> the applicant, </w:t>
      </w:r>
      <w:r>
        <w:t>and the Data Custodian needs to be</w:t>
      </w:r>
      <w:r w:rsidRPr="007943D0">
        <w:t xml:space="preserve"> independent of the research database team</w:t>
      </w:r>
      <w:r>
        <w:t xml:space="preserve">, and </w:t>
      </w:r>
      <w:r w:rsidRPr="007943D0">
        <w:t>able to provide assurance that appropriate information governance is in place.</w:t>
      </w:r>
      <w:r>
        <w:t xml:space="preserve"> For example</w:t>
      </w:r>
      <w:r w:rsidR="00E93073">
        <w:t>,</w:t>
      </w:r>
      <w:r>
        <w:t xml:space="preserve"> a consultant in a similar clinical field with knowledge of appropriate IG procedures</w:t>
      </w:r>
      <w:r w:rsidR="00434A7F">
        <w:t>.</w:t>
      </w:r>
    </w:p>
    <w:p w14:paraId="6D8063B1" w14:textId="049957A4" w:rsidR="00A6784D" w:rsidRPr="007943D0" w:rsidRDefault="00A6784D" w:rsidP="00EF0F3D">
      <w:pPr>
        <w:jc w:val="both"/>
      </w:pPr>
      <w:r w:rsidRPr="007943D0">
        <w:t xml:space="preserve">Please refer to the </w:t>
      </w:r>
      <w:hyperlink r:id="rId9" w:history="1">
        <w:r w:rsidRPr="00434A7F">
          <w:rPr>
            <w:rStyle w:val="Hyperlink"/>
          </w:rPr>
          <w:t>REC SOPs</w:t>
        </w:r>
      </w:hyperlink>
      <w:r w:rsidRPr="007943D0">
        <w:t xml:space="preserve"> for the typical issues that may come up in the REC review. </w:t>
      </w:r>
    </w:p>
    <w:p w14:paraId="131FA87D" w14:textId="408F79CF" w:rsidR="00F043FD" w:rsidRPr="00F1226E" w:rsidRDefault="00A6784D" w:rsidP="00EF0F3D">
      <w:pPr>
        <w:jc w:val="both"/>
        <w:rPr>
          <w:rFonts w:asciiTheme="majorHAnsi" w:hAnsiTheme="majorHAnsi"/>
          <w:color w:val="17365D" w:themeColor="text2" w:themeShade="BF"/>
          <w:sz w:val="26"/>
          <w:szCs w:val="26"/>
        </w:rPr>
      </w:pPr>
      <w:r w:rsidRPr="00F1226E">
        <w:rPr>
          <w:rFonts w:asciiTheme="majorHAnsi" w:hAnsiTheme="majorHAnsi"/>
          <w:b/>
          <w:bCs/>
          <w:color w:val="365F91" w:themeColor="accent1" w:themeShade="BF"/>
          <w:sz w:val="26"/>
          <w:szCs w:val="26"/>
          <w:u w:val="single"/>
        </w:rPr>
        <w:t>Scope of ethical approval</w:t>
      </w:r>
    </w:p>
    <w:p w14:paraId="3D628A12" w14:textId="77777777" w:rsidR="00A6784D" w:rsidRPr="00F1226E" w:rsidRDefault="00A6784D" w:rsidP="00EF0F3D">
      <w:pPr>
        <w:keepNext/>
        <w:keepLines/>
        <w:spacing w:before="40" w:after="0"/>
        <w:jc w:val="both"/>
        <w:outlineLvl w:val="3"/>
        <w:rPr>
          <w:rFonts w:eastAsiaTheme="majorEastAsia" w:cstheme="minorHAnsi"/>
        </w:rPr>
      </w:pPr>
      <w:r w:rsidRPr="00F1226E">
        <w:rPr>
          <w:rFonts w:eastAsiaTheme="majorEastAsia" w:cstheme="minorHAnsi"/>
        </w:rPr>
        <w:t xml:space="preserve">There are two different types of REC approvals that the investigator can obtain for a research database concerning who can manage/access the data. </w:t>
      </w:r>
    </w:p>
    <w:p w14:paraId="60559DD7" w14:textId="77777777" w:rsidR="00F043FD" w:rsidRPr="00F1226E" w:rsidRDefault="00F043FD" w:rsidP="00EF0F3D">
      <w:pPr>
        <w:keepNext/>
        <w:keepLines/>
        <w:spacing w:before="40" w:after="0"/>
        <w:jc w:val="both"/>
        <w:outlineLvl w:val="3"/>
        <w:rPr>
          <w:rFonts w:asciiTheme="majorHAnsi" w:eastAsiaTheme="majorEastAsia" w:hAnsiTheme="majorHAnsi" w:cstheme="majorBidi"/>
          <w:iCs/>
          <w:color w:val="365F91" w:themeColor="accent1" w:themeShade="BF"/>
        </w:rPr>
      </w:pPr>
    </w:p>
    <w:p w14:paraId="38FB76EB" w14:textId="77777777" w:rsidR="00F043FD" w:rsidRPr="00F1226E" w:rsidRDefault="00F043FD" w:rsidP="00EF0F3D">
      <w:pPr>
        <w:keepNext/>
        <w:keepLines/>
        <w:spacing w:before="40" w:after="0"/>
        <w:jc w:val="both"/>
        <w:outlineLvl w:val="3"/>
        <w:rPr>
          <w:rFonts w:asciiTheme="majorHAnsi" w:eastAsiaTheme="majorEastAsia" w:hAnsiTheme="majorHAnsi" w:cstheme="majorBidi"/>
          <w:iCs/>
          <w:color w:val="365F91" w:themeColor="accent1" w:themeShade="BF"/>
        </w:rPr>
      </w:pPr>
    </w:p>
    <w:p w14:paraId="1F13FF9F" w14:textId="77777777" w:rsidR="00F043FD" w:rsidRPr="00F1226E" w:rsidRDefault="0080580E" w:rsidP="00EF0F3D">
      <w:pPr>
        <w:pStyle w:val="Heading2"/>
        <w:jc w:val="both"/>
      </w:pPr>
      <w:bookmarkStart w:id="12" w:name="_Toc101531284"/>
      <w:r w:rsidRPr="00F1226E">
        <w:t xml:space="preserve">2.1 </w:t>
      </w:r>
      <w:r w:rsidR="00A6784D" w:rsidRPr="00F1226E">
        <w:t>Approval for the Research Database team</w:t>
      </w:r>
      <w:bookmarkEnd w:id="12"/>
      <w:r w:rsidR="00F043FD" w:rsidRPr="00F1226E">
        <w:t xml:space="preserve"> </w:t>
      </w:r>
    </w:p>
    <w:p w14:paraId="2DBBCA43" w14:textId="5D422C56" w:rsidR="00A6784D" w:rsidRDefault="00A6784D" w:rsidP="00EF0F3D">
      <w:pPr>
        <w:pStyle w:val="Heading2"/>
        <w:jc w:val="both"/>
        <w:rPr>
          <w:rFonts w:asciiTheme="minorHAnsi" w:hAnsiTheme="minorHAnsi" w:cstheme="minorHAnsi"/>
          <w:color w:val="000000" w:themeColor="text1"/>
          <w:sz w:val="22"/>
          <w:szCs w:val="22"/>
        </w:rPr>
      </w:pPr>
      <w:bookmarkStart w:id="13" w:name="_Toc101531285"/>
      <w:r w:rsidRPr="00F043FD">
        <w:rPr>
          <w:rFonts w:asciiTheme="minorHAnsi" w:hAnsiTheme="minorHAnsi" w:cstheme="minorHAnsi"/>
          <w:color w:val="000000" w:themeColor="text1"/>
          <w:sz w:val="22"/>
          <w:szCs w:val="22"/>
        </w:rPr>
        <w:t>Where a favourable opinion is given, this will give ethical approval to the Research Database team to collect, store and use identifiable data for the purposes for which consent has been sought. These should be described in the REC application and will typically include activities such as data cleansing, linkage, anonymisation / pseudonymisation, audit and verification, as well as analysis in research studies conducted by researchers within the team. The Research Database team will normally have consent from data subjects to process their personal data, unless exceptionally approval from the HRA on the advice of the CAG is also obtained to process identifiable data without consent.</w:t>
      </w:r>
      <w:bookmarkEnd w:id="13"/>
    </w:p>
    <w:p w14:paraId="2F3ED6AA" w14:textId="77777777" w:rsidR="00F043FD" w:rsidRPr="00F043FD" w:rsidRDefault="00F043FD" w:rsidP="00EF0F3D">
      <w:pPr>
        <w:jc w:val="both"/>
        <w:rPr>
          <w:rFonts w:asciiTheme="majorHAnsi" w:hAnsiTheme="majorHAnsi"/>
          <w:sz w:val="28"/>
        </w:rPr>
      </w:pPr>
    </w:p>
    <w:p w14:paraId="184B3087" w14:textId="6184A6AF" w:rsidR="00A6784D" w:rsidRPr="00F043FD" w:rsidRDefault="00F043FD" w:rsidP="00EF0F3D">
      <w:pPr>
        <w:pStyle w:val="Heading2"/>
        <w:jc w:val="both"/>
        <w:rPr>
          <w:rFonts w:cstheme="minorHAnsi"/>
          <w:color w:val="000000" w:themeColor="text1"/>
          <w:sz w:val="28"/>
          <w:szCs w:val="22"/>
        </w:rPr>
      </w:pPr>
      <w:bookmarkStart w:id="14" w:name="_Toc101531286"/>
      <w:r w:rsidRPr="00F043FD">
        <w:t>2.2 Generic approval for external researchers</w:t>
      </w:r>
      <w:bookmarkEnd w:id="14"/>
      <w:r w:rsidRPr="00F043FD">
        <w:t xml:space="preserve"> </w:t>
      </w:r>
    </w:p>
    <w:p w14:paraId="42BAF9C2" w14:textId="4455128E" w:rsidR="00A6784D" w:rsidRPr="007943D0" w:rsidRDefault="00A6784D" w:rsidP="00EF0F3D">
      <w:pPr>
        <w:jc w:val="both"/>
      </w:pPr>
      <w:r w:rsidRPr="007943D0">
        <w:t xml:space="preserve">Applicants may also seek generic approval </w:t>
      </w:r>
      <w:r>
        <w:t xml:space="preserve">to allow </w:t>
      </w:r>
      <w:r w:rsidRPr="007943D0">
        <w:t xml:space="preserve">external researchers </w:t>
      </w:r>
      <w:r>
        <w:t xml:space="preserve">to </w:t>
      </w:r>
      <w:r w:rsidRPr="007943D0">
        <w:t>receiv</w:t>
      </w:r>
      <w:r>
        <w:t>e</w:t>
      </w:r>
      <w:r w:rsidRPr="007943D0">
        <w:t xml:space="preserve"> non-identifiable data to undertake valuable scientific studies. Data sharing is encouraged in the interests of maximising the research potential of stored data, provided that adequate safeguards are in place to protect confidentiality. The REC may give generic approval extending to studies by external researcher’s subject to conditions (see paragraph 11.27 in </w:t>
      </w:r>
      <w:hyperlink r:id="rId10" w:history="1">
        <w:r w:rsidRPr="00434A7F">
          <w:rPr>
            <w:rStyle w:val="Hyperlink"/>
          </w:rPr>
          <w:t>REC SOP</w:t>
        </w:r>
      </w:hyperlink>
      <w:r w:rsidRPr="007943D0">
        <w:t>).</w:t>
      </w:r>
      <w:r w:rsidR="00434A7F">
        <w:t xml:space="preserve"> </w:t>
      </w:r>
      <w:r>
        <w:t>If this generic approval is not in place all external researchers will be required to obtain REC approval for their individual projects for use of the data.</w:t>
      </w:r>
    </w:p>
    <w:p w14:paraId="16F35705" w14:textId="5141A7B6" w:rsidR="00BA0BFC" w:rsidRDefault="00A6784D" w:rsidP="00EF0F3D">
      <w:pPr>
        <w:sectPr w:rsidR="00BA0BFC">
          <w:headerReference w:type="default" r:id="rId11"/>
          <w:footerReference w:type="default" r:id="rId12"/>
          <w:pgSz w:w="11906" w:h="16838"/>
          <w:pgMar w:top="1440" w:right="1440" w:bottom="1440" w:left="1440" w:header="708" w:footer="708" w:gutter="0"/>
          <w:cols w:space="708"/>
          <w:docGrid w:linePitch="360"/>
        </w:sectPr>
      </w:pPr>
      <w:r w:rsidRPr="007943D0">
        <w:t xml:space="preserve">External researchers will generally not have consent to process personal data unless they are established collaborations and have been specifically covered in the terms of consent (in this case, they may be considered part of the Research Database team). Therefore, external researchers relying on generic approval </w:t>
      </w:r>
      <w:r w:rsidRPr="00E33E72">
        <w:rPr>
          <w:b/>
          <w:bCs/>
        </w:rPr>
        <w:t>must not</w:t>
      </w:r>
      <w:r w:rsidRPr="007943D0">
        <w:t xml:space="preserve"> receive data in identifiable form or be able to identify subjects through linkage with other databases. Where an external researcher requires access to identifiable data or further contact with data subjects to undertake a study, a further project-specific application should</w:t>
      </w:r>
      <w:r w:rsidR="00EF0F3D">
        <w:t xml:space="preserve"> </w:t>
      </w:r>
      <w:r w:rsidRPr="007943D0">
        <w:t>be made for ethical review.</w:t>
      </w:r>
      <w:bookmarkEnd w:id="5"/>
    </w:p>
    <w:p w14:paraId="3156D59A" w14:textId="7DB6EAF2" w:rsidR="007943D0" w:rsidRDefault="006F725D" w:rsidP="00EF0F3D">
      <w:pPr>
        <w:pStyle w:val="Heading1"/>
        <w:numPr>
          <w:ilvl w:val="0"/>
          <w:numId w:val="22"/>
        </w:numPr>
        <w:jc w:val="both"/>
      </w:pPr>
      <w:bookmarkStart w:id="15" w:name="_Toc101531287"/>
      <w:r>
        <w:lastRenderedPageBreak/>
        <w:t>S</w:t>
      </w:r>
      <w:r w:rsidR="00E93073">
        <w:t xml:space="preserve">electing the </w:t>
      </w:r>
      <w:r>
        <w:t xml:space="preserve">appropriate study </w:t>
      </w:r>
      <w:r w:rsidR="00E93073">
        <w:t xml:space="preserve">category </w:t>
      </w:r>
      <w:r>
        <w:t>in IRAS</w:t>
      </w:r>
      <w:bookmarkEnd w:id="15"/>
      <w:r>
        <w:t xml:space="preserve"> </w:t>
      </w:r>
    </w:p>
    <w:p w14:paraId="5F078892" w14:textId="77777777" w:rsidR="000A7FC6" w:rsidRPr="000A7FC6" w:rsidRDefault="000A7FC6" w:rsidP="00EF0F3D">
      <w:pPr>
        <w:jc w:val="both"/>
      </w:pPr>
    </w:p>
    <w:p w14:paraId="26DAF78D" w14:textId="5F16475C" w:rsidR="00F61D1C" w:rsidRDefault="00DE10B5" w:rsidP="00EF0F3D">
      <w:pPr>
        <w:jc w:val="both"/>
      </w:pPr>
      <w:r w:rsidRPr="003B01B7">
        <w:t xml:space="preserve">When a research project </w:t>
      </w:r>
      <w:r w:rsidR="00E44C96">
        <w:t>is added</w:t>
      </w:r>
      <w:r w:rsidRPr="003B01B7">
        <w:t xml:space="preserve"> </w:t>
      </w:r>
      <w:r w:rsidR="00434A7F">
        <w:t>to</w:t>
      </w:r>
      <w:r w:rsidRPr="003B01B7">
        <w:t xml:space="preserve"> IRAS, the researcher needs to select a category for their study. If data needs to be collected for a specific research project</w:t>
      </w:r>
      <w:r w:rsidR="00E44C96">
        <w:t xml:space="preserve"> (where th</w:t>
      </w:r>
      <w:r w:rsidR="00E44C96" w:rsidRPr="00E44C96">
        <w:t xml:space="preserve">ere will be no participant contact or observation other than to seek informed consent </w:t>
      </w:r>
      <w:r w:rsidR="00912084">
        <w:t>for use of data for research</w:t>
      </w:r>
      <w:r w:rsidR="00E44C96">
        <w:t>)</w:t>
      </w:r>
      <w:r w:rsidRPr="003B01B7">
        <w:t>, the IRAS category that should be selected is ‘</w:t>
      </w:r>
      <w:r w:rsidRPr="003B01B7">
        <w:rPr>
          <w:i/>
          <w:iCs/>
        </w:rPr>
        <w:t>Study</w:t>
      </w:r>
      <w:r w:rsidRPr="00E95B80">
        <w:rPr>
          <w:i/>
          <w:iCs/>
        </w:rPr>
        <w:t xml:space="preserve"> limited to working with data (specific project only)</w:t>
      </w:r>
      <w:r>
        <w:t xml:space="preserve">’. </w:t>
      </w:r>
      <w:r w:rsidRPr="00DE10B5">
        <w:t xml:space="preserve">This category applies to </w:t>
      </w:r>
      <w:r w:rsidRPr="00E95B80">
        <w:rPr>
          <w:b/>
          <w:bCs/>
        </w:rPr>
        <w:t>specific research projects</w:t>
      </w:r>
      <w:r w:rsidRPr="00DE10B5">
        <w:t xml:space="preserve"> using data to investigate specific research question(s) described in a protocol.  </w:t>
      </w:r>
      <w:r w:rsidR="00E97561">
        <w:t xml:space="preserve">HRA Approval will be required for research projects collecting data for a specific research question. </w:t>
      </w:r>
      <w:r w:rsidRPr="00DE10B5">
        <w:t>Where a favourable ethical opinion is given</w:t>
      </w:r>
      <w:r w:rsidR="00694854">
        <w:t xml:space="preserve"> (if applicable)</w:t>
      </w:r>
      <w:r w:rsidRPr="00DE10B5">
        <w:t xml:space="preserve">, this will apply for the duration of this project </w:t>
      </w:r>
      <w:r w:rsidRPr="00E95B80">
        <w:rPr>
          <w:b/>
          <w:bCs/>
        </w:rPr>
        <w:t>only</w:t>
      </w:r>
      <w:r w:rsidRPr="00DE10B5">
        <w:t>.</w:t>
      </w:r>
      <w:r w:rsidR="00F61D1C">
        <w:t xml:space="preserve"> </w:t>
      </w:r>
      <w:r w:rsidR="00476517">
        <w:t xml:space="preserve">Data collected will be saved in a form of a ‘database’, </w:t>
      </w:r>
      <w:r w:rsidR="00272804">
        <w:t>e.g.,</w:t>
      </w:r>
      <w:r w:rsidR="00476517">
        <w:t xml:space="preserve"> excel spreadsheet, RED Cap etc. </w:t>
      </w:r>
    </w:p>
    <w:p w14:paraId="0314D226" w14:textId="482B61D6" w:rsidR="00B03E64" w:rsidRDefault="00B03E64" w:rsidP="00EF0F3D">
      <w:pPr>
        <w:jc w:val="both"/>
      </w:pPr>
      <w:r>
        <w:t>When this category is selected, the researcher will be asked whether REC review is required. If the researcher selects that their study is exempt from REC review, they will be asked whether the study falls into one of the following categories</w:t>
      </w:r>
    </w:p>
    <w:p w14:paraId="511456D3" w14:textId="0101032F" w:rsidR="00B03E64" w:rsidRDefault="00B03E64" w:rsidP="00EF0F3D">
      <w:pPr>
        <w:jc w:val="both"/>
      </w:pPr>
      <w:r>
        <w:rPr>
          <w:noProof/>
          <w:lang w:eastAsia="en-GB"/>
        </w:rPr>
        <w:drawing>
          <wp:inline distT="0" distB="0" distL="0" distR="0" wp14:anchorId="1EE3D268" wp14:editId="0227DC96">
            <wp:extent cx="5351228" cy="1852653"/>
            <wp:effectExtent l="0" t="0" r="190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3">
                      <a:extLst>
                        <a:ext uri="{28A0092B-C50C-407E-A947-70E740481C1C}">
                          <a14:useLocalDpi xmlns:a14="http://schemas.microsoft.com/office/drawing/2010/main" val="0"/>
                        </a:ext>
                      </a:extLst>
                    </a:blip>
                    <a:srcRect l="2962" t="3174" r="2115" b="4362"/>
                    <a:stretch/>
                  </pic:blipFill>
                  <pic:spPr bwMode="auto">
                    <a:xfrm>
                      <a:off x="0" y="0"/>
                      <a:ext cx="5362855" cy="1856678"/>
                    </a:xfrm>
                    <a:prstGeom prst="rect">
                      <a:avLst/>
                    </a:prstGeom>
                    <a:ln>
                      <a:noFill/>
                    </a:ln>
                    <a:extLst>
                      <a:ext uri="{53640926-AAD7-44D8-BBD7-CCE9431645EC}">
                        <a14:shadowObscured xmlns:a14="http://schemas.microsoft.com/office/drawing/2010/main"/>
                      </a:ext>
                    </a:extLst>
                  </pic:spPr>
                </pic:pic>
              </a:graphicData>
            </a:graphic>
          </wp:inline>
        </w:drawing>
      </w:r>
    </w:p>
    <w:p w14:paraId="34CE752A" w14:textId="34114503" w:rsidR="00DE10B5" w:rsidRDefault="00165468" w:rsidP="00EF0F3D">
      <w:pPr>
        <w:jc w:val="both"/>
      </w:pPr>
      <w:r>
        <w:t>If the researcher wants to keep th</w:t>
      </w:r>
      <w:r w:rsidR="00E95B80">
        <w:t>e study</w:t>
      </w:r>
      <w:r>
        <w:t xml:space="preserve"> data </w:t>
      </w:r>
      <w:r w:rsidR="00F61D1C">
        <w:t xml:space="preserve">in a database </w:t>
      </w:r>
      <w:r>
        <w:t xml:space="preserve">beyond the life of this specific project, </w:t>
      </w:r>
      <w:r w:rsidR="006F725D">
        <w:t xml:space="preserve">or the researcher wants to collect data for future research use </w:t>
      </w:r>
      <w:r>
        <w:t>the database would be considered a ‘research database’</w:t>
      </w:r>
      <w:r w:rsidR="00912084">
        <w:t xml:space="preserve"> and guidance above in section </w:t>
      </w:r>
      <w:r w:rsidR="00E93073">
        <w:t xml:space="preserve">1 and 2 </w:t>
      </w:r>
      <w:r w:rsidR="00912084">
        <w:t>would apply</w:t>
      </w:r>
      <w:r w:rsidR="00F61D1C">
        <w:t xml:space="preserve">. </w:t>
      </w:r>
      <w:r w:rsidR="00434A7F">
        <w:t xml:space="preserve">The appropriate category would need to be selected in IRAS as shown in the screenshot below. </w:t>
      </w:r>
    </w:p>
    <w:p w14:paraId="7CB73DF8" w14:textId="0AC2F293" w:rsidR="00B03E64" w:rsidRDefault="006F725D" w:rsidP="00EF0F3D">
      <w:pPr>
        <w:jc w:val="both"/>
        <w:rPr>
          <w:color w:val="365F91" w:themeColor="accent1" w:themeShade="BF"/>
        </w:rPr>
      </w:pPr>
      <w:r>
        <w:rPr>
          <w:noProof/>
          <w:color w:val="365F91" w:themeColor="accent1" w:themeShade="BF"/>
          <w:lang w:eastAsia="en-GB"/>
        </w:rPr>
        <w:drawing>
          <wp:inline distT="0" distB="0" distL="0" distR="0" wp14:anchorId="38D7122C" wp14:editId="427F8236">
            <wp:extent cx="5311471" cy="2393343"/>
            <wp:effectExtent l="0" t="0" r="3810" b="698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14">
                      <a:extLst>
                        <a:ext uri="{28A0092B-C50C-407E-A947-70E740481C1C}">
                          <a14:useLocalDpi xmlns:a14="http://schemas.microsoft.com/office/drawing/2010/main" val="0"/>
                        </a:ext>
                      </a:extLst>
                    </a:blip>
                    <a:srcRect l="2593" t="3437" r="1149" b="2500"/>
                    <a:stretch/>
                  </pic:blipFill>
                  <pic:spPr bwMode="auto">
                    <a:xfrm>
                      <a:off x="0" y="0"/>
                      <a:ext cx="5325443" cy="2399639"/>
                    </a:xfrm>
                    <a:prstGeom prst="rect">
                      <a:avLst/>
                    </a:prstGeom>
                    <a:ln>
                      <a:noFill/>
                    </a:ln>
                    <a:extLst>
                      <a:ext uri="{53640926-AAD7-44D8-BBD7-CCE9431645EC}">
                        <a14:shadowObscured xmlns:a14="http://schemas.microsoft.com/office/drawing/2010/main"/>
                      </a:ext>
                    </a:extLst>
                  </pic:spPr>
                </pic:pic>
              </a:graphicData>
            </a:graphic>
          </wp:inline>
        </w:drawing>
      </w:r>
    </w:p>
    <w:p w14:paraId="241BD5F7" w14:textId="74C788D8" w:rsidR="00D93D28" w:rsidRPr="007943D0" w:rsidRDefault="00600CBC" w:rsidP="00EF0F3D">
      <w:pPr>
        <w:pStyle w:val="Heading1"/>
        <w:numPr>
          <w:ilvl w:val="0"/>
          <w:numId w:val="22"/>
        </w:numPr>
        <w:jc w:val="both"/>
      </w:pPr>
      <w:bookmarkStart w:id="16" w:name="_Toc95462040"/>
      <w:bookmarkStart w:id="17" w:name="_Toc101531288"/>
      <w:r>
        <w:lastRenderedPageBreak/>
        <w:t>The</w:t>
      </w:r>
      <w:r w:rsidR="00D93D28" w:rsidRPr="00600CBC">
        <w:t xml:space="preserve"> difference</w:t>
      </w:r>
      <w:r w:rsidR="002C145F">
        <w:t>s</w:t>
      </w:r>
      <w:r w:rsidR="00D93D28" w:rsidRPr="00600CBC">
        <w:t xml:space="preserve"> between a registry and a database</w:t>
      </w:r>
      <w:bookmarkEnd w:id="16"/>
      <w:bookmarkEnd w:id="17"/>
      <w:r>
        <w:t xml:space="preserve"> </w:t>
      </w:r>
    </w:p>
    <w:p w14:paraId="4B322D7A" w14:textId="77777777" w:rsidR="000A7FC6" w:rsidRDefault="000A7FC6" w:rsidP="00EF0F3D">
      <w:pPr>
        <w:jc w:val="both"/>
        <w:rPr>
          <w:bCs/>
        </w:rPr>
      </w:pPr>
    </w:p>
    <w:p w14:paraId="311B5BE4" w14:textId="159155FD" w:rsidR="00D93D28" w:rsidRPr="007943D0" w:rsidRDefault="00D93D28" w:rsidP="00EF0F3D">
      <w:pPr>
        <w:jc w:val="both"/>
        <w:rPr>
          <w:bCs/>
        </w:rPr>
      </w:pPr>
      <w:r w:rsidRPr="007943D0">
        <w:rPr>
          <w:bCs/>
        </w:rPr>
        <w:t xml:space="preserve">These terms </w:t>
      </w:r>
      <w:r w:rsidR="00D22615">
        <w:rPr>
          <w:bCs/>
        </w:rPr>
        <w:t>are often</w:t>
      </w:r>
      <w:r w:rsidRPr="007943D0">
        <w:rPr>
          <w:bCs/>
        </w:rPr>
        <w:t xml:space="preserve"> used interchangeably, however, there are clear differences between registries and databases. A research registry is a collection of information about individuals. There are different types of research registries; a) registries/clinical audits (not research projects) to evaluate outcomes for a population with a particular disease or condition and b) registries that hold the contact details of people interested in being research participants for future studies. As registries are not considered research projects, HRA Approval</w:t>
      </w:r>
      <w:r w:rsidR="00E97561">
        <w:rPr>
          <w:bCs/>
        </w:rPr>
        <w:t>/REC review</w:t>
      </w:r>
      <w:r w:rsidRPr="007943D0">
        <w:rPr>
          <w:bCs/>
        </w:rPr>
        <w:t xml:space="preserve"> </w:t>
      </w:r>
      <w:r w:rsidR="00E97561">
        <w:rPr>
          <w:bCs/>
        </w:rPr>
        <w:t>are</w:t>
      </w:r>
      <w:r w:rsidRPr="007943D0">
        <w:rPr>
          <w:bCs/>
        </w:rPr>
        <w:t xml:space="preserve"> not required. </w:t>
      </w:r>
    </w:p>
    <w:p w14:paraId="01A0F540" w14:textId="53D7B547" w:rsidR="00D93D28" w:rsidRPr="007943D0" w:rsidRDefault="00D93D28" w:rsidP="00EF0F3D">
      <w:pPr>
        <w:jc w:val="both"/>
        <w:rPr>
          <w:bCs/>
        </w:rPr>
      </w:pPr>
      <w:r w:rsidRPr="007943D0">
        <w:rPr>
          <w:bCs/>
        </w:rPr>
        <w:t xml:space="preserve">As mentioned </w:t>
      </w:r>
      <w:r w:rsidR="00D564BF">
        <w:rPr>
          <w:bCs/>
        </w:rPr>
        <w:t>previously</w:t>
      </w:r>
      <w:r w:rsidRPr="007943D0">
        <w:rPr>
          <w:bCs/>
        </w:rPr>
        <w:t>, research databases involve the collection of data which is stored for potential research use beyond the life of a specific project</w:t>
      </w:r>
      <w:r w:rsidR="00D564BF">
        <w:rPr>
          <w:bCs/>
        </w:rPr>
        <w:t>.</w:t>
      </w:r>
      <w:r w:rsidRPr="007943D0">
        <w:rPr>
          <w:bCs/>
        </w:rPr>
        <w:t xml:space="preserve"> </w:t>
      </w:r>
    </w:p>
    <w:p w14:paraId="16ED4D4D" w14:textId="24720305" w:rsidR="00D93D28" w:rsidRDefault="00D93D28" w:rsidP="00EF0F3D">
      <w:pPr>
        <w:jc w:val="both"/>
        <w:rPr>
          <w:bCs/>
        </w:rPr>
      </w:pPr>
      <w:r w:rsidRPr="007943D0">
        <w:rPr>
          <w:bCs/>
        </w:rPr>
        <w:t xml:space="preserve">If you are interested in developing a registry, please contact the UHBW </w:t>
      </w:r>
      <w:hyperlink r:id="rId15" w:history="1">
        <w:r w:rsidRPr="00434A7F">
          <w:rPr>
            <w:rStyle w:val="Hyperlink"/>
            <w:bCs/>
          </w:rPr>
          <w:t>Clinical audit</w:t>
        </w:r>
      </w:hyperlink>
      <w:r w:rsidRPr="007943D0">
        <w:rPr>
          <w:bCs/>
        </w:rPr>
        <w:t xml:space="preserve"> department to discuss your ideas with the appropriate member of staff. For research databases, please contact the UHBW R&amp;</w:t>
      </w:r>
      <w:r w:rsidR="008F17DD">
        <w:rPr>
          <w:bCs/>
        </w:rPr>
        <w:t>D</w:t>
      </w:r>
      <w:r w:rsidRPr="007943D0">
        <w:rPr>
          <w:bCs/>
        </w:rPr>
        <w:t xml:space="preserve"> department if you have any questions. </w:t>
      </w:r>
    </w:p>
    <w:p w14:paraId="73E0A540" w14:textId="77777777" w:rsidR="00F043FD" w:rsidRDefault="00F043FD" w:rsidP="00EF0F3D">
      <w:pPr>
        <w:jc w:val="both"/>
        <w:rPr>
          <w:bCs/>
        </w:rPr>
      </w:pPr>
    </w:p>
    <w:p w14:paraId="0C307CC4" w14:textId="77777777" w:rsidR="00F043FD" w:rsidRDefault="00F043FD" w:rsidP="00EF0F3D">
      <w:pPr>
        <w:jc w:val="both"/>
        <w:rPr>
          <w:bCs/>
        </w:rPr>
      </w:pPr>
    </w:p>
    <w:p w14:paraId="3B2F3010" w14:textId="77777777" w:rsidR="00F043FD" w:rsidRDefault="00F043FD" w:rsidP="00EF0F3D">
      <w:pPr>
        <w:jc w:val="both"/>
        <w:rPr>
          <w:bCs/>
        </w:rPr>
      </w:pPr>
    </w:p>
    <w:p w14:paraId="1C53ACE2" w14:textId="77777777" w:rsidR="00F043FD" w:rsidRDefault="00F043FD" w:rsidP="00EF0F3D">
      <w:pPr>
        <w:jc w:val="both"/>
        <w:rPr>
          <w:bCs/>
        </w:rPr>
      </w:pPr>
    </w:p>
    <w:p w14:paraId="511C1020" w14:textId="77777777" w:rsidR="00F043FD" w:rsidRDefault="00F043FD" w:rsidP="00EF0F3D">
      <w:pPr>
        <w:jc w:val="both"/>
        <w:rPr>
          <w:bCs/>
        </w:rPr>
      </w:pPr>
    </w:p>
    <w:p w14:paraId="3CA3740A" w14:textId="77777777" w:rsidR="00F043FD" w:rsidRDefault="00F043FD" w:rsidP="00EF0F3D">
      <w:pPr>
        <w:jc w:val="both"/>
        <w:rPr>
          <w:bCs/>
        </w:rPr>
      </w:pPr>
    </w:p>
    <w:p w14:paraId="65A78A5C" w14:textId="77777777" w:rsidR="00F043FD" w:rsidRDefault="00F043FD" w:rsidP="00EF0F3D">
      <w:pPr>
        <w:jc w:val="both"/>
        <w:rPr>
          <w:bCs/>
        </w:rPr>
      </w:pPr>
    </w:p>
    <w:p w14:paraId="6773C662" w14:textId="77777777" w:rsidR="00F043FD" w:rsidRDefault="00F043FD" w:rsidP="00EF0F3D">
      <w:pPr>
        <w:jc w:val="both"/>
        <w:rPr>
          <w:bCs/>
        </w:rPr>
      </w:pPr>
    </w:p>
    <w:p w14:paraId="5F8E8B12" w14:textId="77777777" w:rsidR="00F043FD" w:rsidRDefault="00F043FD" w:rsidP="00EF0F3D">
      <w:pPr>
        <w:jc w:val="both"/>
        <w:rPr>
          <w:bCs/>
        </w:rPr>
      </w:pPr>
    </w:p>
    <w:p w14:paraId="7A7A19D6" w14:textId="77777777" w:rsidR="00F043FD" w:rsidRDefault="00F043FD" w:rsidP="00EF0F3D">
      <w:pPr>
        <w:jc w:val="both"/>
        <w:rPr>
          <w:bCs/>
        </w:rPr>
      </w:pPr>
    </w:p>
    <w:p w14:paraId="393E20F3" w14:textId="77777777" w:rsidR="00F043FD" w:rsidRDefault="00F043FD" w:rsidP="00EF0F3D">
      <w:pPr>
        <w:jc w:val="both"/>
        <w:rPr>
          <w:bCs/>
        </w:rPr>
      </w:pPr>
    </w:p>
    <w:p w14:paraId="1F82EE02" w14:textId="77777777" w:rsidR="00F043FD" w:rsidRDefault="00F043FD" w:rsidP="00EF0F3D">
      <w:pPr>
        <w:jc w:val="both"/>
        <w:rPr>
          <w:bCs/>
        </w:rPr>
      </w:pPr>
    </w:p>
    <w:p w14:paraId="7CF1937F" w14:textId="77777777" w:rsidR="00F043FD" w:rsidRDefault="00F043FD" w:rsidP="00EF0F3D">
      <w:pPr>
        <w:jc w:val="both"/>
        <w:rPr>
          <w:bCs/>
        </w:rPr>
      </w:pPr>
    </w:p>
    <w:p w14:paraId="5AB467FF" w14:textId="77777777" w:rsidR="00F043FD" w:rsidRDefault="00F043FD" w:rsidP="00EF0F3D">
      <w:pPr>
        <w:jc w:val="both"/>
        <w:rPr>
          <w:bCs/>
        </w:rPr>
      </w:pPr>
    </w:p>
    <w:p w14:paraId="56067B06" w14:textId="77777777" w:rsidR="00F043FD" w:rsidRDefault="00F043FD" w:rsidP="00EF0F3D">
      <w:pPr>
        <w:jc w:val="both"/>
        <w:rPr>
          <w:bCs/>
        </w:rPr>
      </w:pPr>
    </w:p>
    <w:p w14:paraId="51AA89C4" w14:textId="77777777" w:rsidR="00F043FD" w:rsidRDefault="00F043FD" w:rsidP="00EF0F3D">
      <w:pPr>
        <w:jc w:val="both"/>
        <w:rPr>
          <w:bCs/>
        </w:rPr>
      </w:pPr>
    </w:p>
    <w:p w14:paraId="16741652" w14:textId="77777777" w:rsidR="00F043FD" w:rsidRDefault="00F043FD" w:rsidP="00EF0F3D">
      <w:pPr>
        <w:jc w:val="both"/>
        <w:rPr>
          <w:bCs/>
        </w:rPr>
      </w:pPr>
    </w:p>
    <w:p w14:paraId="2D22E1EE" w14:textId="0F38AD2B" w:rsidR="00600CBC" w:rsidRPr="007943D0" w:rsidRDefault="002C145F" w:rsidP="00EF0F3D">
      <w:pPr>
        <w:pStyle w:val="Heading1"/>
        <w:jc w:val="both"/>
      </w:pPr>
      <w:bookmarkStart w:id="18" w:name="_Toc101531289"/>
      <w:r>
        <w:lastRenderedPageBreak/>
        <w:t xml:space="preserve">5. National </w:t>
      </w:r>
      <w:r w:rsidR="00F539B1">
        <w:t>D</w:t>
      </w:r>
      <w:r>
        <w:t>atasets and Trusted Research Environments (TREs)</w:t>
      </w:r>
      <w:bookmarkEnd w:id="18"/>
    </w:p>
    <w:p w14:paraId="22FA1DE7" w14:textId="77777777" w:rsidR="002C145F" w:rsidRDefault="002C145F" w:rsidP="00EF0F3D">
      <w:pPr>
        <w:pStyle w:val="Heading2"/>
        <w:jc w:val="both"/>
      </w:pPr>
      <w:bookmarkStart w:id="19" w:name="_Toc94775063"/>
      <w:bookmarkStart w:id="20" w:name="_Toc95462041"/>
    </w:p>
    <w:p w14:paraId="47A7F3F5" w14:textId="139BE766" w:rsidR="007943D0" w:rsidRPr="007943D0" w:rsidRDefault="002C145F" w:rsidP="00EF0F3D">
      <w:pPr>
        <w:pStyle w:val="Heading2"/>
        <w:jc w:val="both"/>
      </w:pPr>
      <w:bookmarkStart w:id="21" w:name="_Toc101531290"/>
      <w:r>
        <w:t>5</w:t>
      </w:r>
      <w:r w:rsidR="00600CBC">
        <w:t xml:space="preserve">.1 </w:t>
      </w:r>
      <w:r w:rsidR="007943D0" w:rsidRPr="002478E7">
        <w:t>National datasets</w:t>
      </w:r>
      <w:bookmarkEnd w:id="19"/>
      <w:bookmarkEnd w:id="20"/>
      <w:bookmarkEnd w:id="21"/>
    </w:p>
    <w:p w14:paraId="663226DF" w14:textId="7BA1271C" w:rsidR="007943D0" w:rsidRPr="007943D0" w:rsidRDefault="007943D0" w:rsidP="00EF0F3D">
      <w:pPr>
        <w:jc w:val="both"/>
      </w:pPr>
      <w:r w:rsidRPr="007943D0">
        <w:t xml:space="preserve">There are many </w:t>
      </w:r>
      <w:r w:rsidR="00D564BF">
        <w:t>national</w:t>
      </w:r>
      <w:r w:rsidRPr="007943D0">
        <w:t xml:space="preserve"> datasets for particular conditions that have been set up in the UK and internationally.</w:t>
      </w:r>
      <w:r w:rsidR="00534C11">
        <w:t xml:space="preserve">  There are standard processes in place for individuals to request access to data for particular projects.</w:t>
      </w:r>
    </w:p>
    <w:p w14:paraId="3460C6CF" w14:textId="77777777" w:rsidR="00D564BF" w:rsidRPr="00600CBC" w:rsidRDefault="00D564BF" w:rsidP="00EF0F3D">
      <w:pPr>
        <w:jc w:val="both"/>
      </w:pPr>
      <w:r w:rsidRPr="00600CBC">
        <w:t>Examples of national datasets include:</w:t>
      </w:r>
    </w:p>
    <w:p w14:paraId="6E5530FF" w14:textId="30DADCCE" w:rsidR="00D564BF" w:rsidRPr="00600CBC" w:rsidRDefault="00D564BF" w:rsidP="00EF0F3D">
      <w:pPr>
        <w:pStyle w:val="ListParagraph"/>
        <w:numPr>
          <w:ilvl w:val="0"/>
          <w:numId w:val="19"/>
        </w:numPr>
        <w:jc w:val="both"/>
        <w:rPr>
          <w:lang w:eastAsia="en-GB"/>
        </w:rPr>
      </w:pPr>
      <w:r w:rsidRPr="00600CBC">
        <w:rPr>
          <w:lang w:eastAsia="en-GB"/>
        </w:rPr>
        <w:t>National Institute for Cardiovascular Outcomes Research</w:t>
      </w:r>
      <w:r w:rsidR="008D24CE" w:rsidRPr="00600CBC">
        <w:rPr>
          <w:lang w:eastAsia="en-GB"/>
        </w:rPr>
        <w:t xml:space="preserve"> (NICOR)</w:t>
      </w:r>
    </w:p>
    <w:p w14:paraId="0AB945F3" w14:textId="77777777" w:rsidR="008D24CE" w:rsidRPr="00600CBC" w:rsidRDefault="008D24CE" w:rsidP="00EF0F3D">
      <w:pPr>
        <w:pStyle w:val="ListParagraph"/>
        <w:numPr>
          <w:ilvl w:val="0"/>
          <w:numId w:val="19"/>
        </w:numPr>
        <w:jc w:val="both"/>
        <w:rPr>
          <w:lang w:eastAsia="en-GB"/>
        </w:rPr>
      </w:pPr>
      <w:r w:rsidRPr="00600CBC">
        <w:rPr>
          <w:lang w:eastAsia="en-GB"/>
        </w:rPr>
        <w:t>NIHR Health Informatics Collaborative</w:t>
      </w:r>
    </w:p>
    <w:p w14:paraId="2FE93C0B" w14:textId="4061BE18" w:rsidR="008D24CE" w:rsidRPr="00600CBC" w:rsidRDefault="008D24CE" w:rsidP="00EF0F3D">
      <w:pPr>
        <w:pStyle w:val="ListParagraph"/>
        <w:numPr>
          <w:ilvl w:val="0"/>
          <w:numId w:val="19"/>
        </w:numPr>
        <w:jc w:val="both"/>
        <w:rPr>
          <w:lang w:eastAsia="en-GB"/>
        </w:rPr>
      </w:pPr>
      <w:r w:rsidRPr="00600CBC">
        <w:rPr>
          <w:lang w:eastAsia="en-GB"/>
        </w:rPr>
        <w:t>Clinical Record Interactive Search (CRIS) and the Dementia CRIS (D-CRIS)</w:t>
      </w:r>
    </w:p>
    <w:p w14:paraId="2D0A23DC" w14:textId="7C6652BB" w:rsidR="007943D0" w:rsidRDefault="008D24CE" w:rsidP="00EF0F3D">
      <w:pPr>
        <w:pStyle w:val="ListParagraph"/>
        <w:numPr>
          <w:ilvl w:val="0"/>
          <w:numId w:val="19"/>
        </w:numPr>
        <w:jc w:val="both"/>
        <w:rPr>
          <w:lang w:eastAsia="en-GB"/>
        </w:rPr>
      </w:pPr>
      <w:r w:rsidRPr="00600CBC">
        <w:rPr>
          <w:lang w:eastAsia="en-GB"/>
        </w:rPr>
        <w:t xml:space="preserve">NHS Digital </w:t>
      </w:r>
    </w:p>
    <w:p w14:paraId="7C80CEDC" w14:textId="77777777" w:rsidR="00600CBC" w:rsidRPr="00600CBC" w:rsidRDefault="00600CBC" w:rsidP="00EF0F3D">
      <w:pPr>
        <w:pStyle w:val="ListParagraph"/>
        <w:spacing w:after="60"/>
        <w:jc w:val="both"/>
        <w:outlineLvl w:val="2"/>
        <w:rPr>
          <w:rFonts w:eastAsia="Times New Roman" w:cstheme="minorHAnsi"/>
          <w:lang w:eastAsia="en-GB"/>
        </w:rPr>
      </w:pPr>
    </w:p>
    <w:p w14:paraId="5C96C38F" w14:textId="5D7BC0AC" w:rsidR="002478E7" w:rsidRDefault="007943D0" w:rsidP="00EF0F3D">
      <w:pPr>
        <w:jc w:val="both"/>
        <w:rPr>
          <w:rFonts w:eastAsiaTheme="majorEastAsia" w:cstheme="minorHAnsi"/>
        </w:rPr>
      </w:pPr>
      <w:r w:rsidRPr="007943D0">
        <w:rPr>
          <w:rFonts w:eastAsiaTheme="majorEastAsia" w:cstheme="minorHAnsi"/>
        </w:rPr>
        <w:t>These datasets normally have REC approval</w:t>
      </w:r>
      <w:r w:rsidR="008D24CE">
        <w:rPr>
          <w:rFonts w:eastAsiaTheme="majorEastAsia" w:cstheme="minorHAnsi"/>
        </w:rPr>
        <w:t xml:space="preserve"> </w:t>
      </w:r>
      <w:r w:rsidRPr="007943D0">
        <w:rPr>
          <w:rFonts w:eastAsiaTheme="majorEastAsia" w:cstheme="minorHAnsi"/>
        </w:rPr>
        <w:t xml:space="preserve">and have a governance structure that handles requests for the data. Most requests for data </w:t>
      </w:r>
      <w:r w:rsidR="00434A7F" w:rsidRPr="007943D0">
        <w:rPr>
          <w:rFonts w:eastAsiaTheme="majorEastAsia" w:cstheme="minorHAnsi"/>
        </w:rPr>
        <w:t>must</w:t>
      </w:r>
      <w:r w:rsidRPr="007943D0">
        <w:rPr>
          <w:rFonts w:eastAsiaTheme="majorEastAsia" w:cstheme="minorHAnsi"/>
        </w:rPr>
        <w:t xml:space="preserve"> be for specific studies that have their own HRA and REC approval, and there is often a charge for processing and release of data</w:t>
      </w:r>
      <w:r w:rsidR="008D24CE">
        <w:rPr>
          <w:rFonts w:eastAsiaTheme="majorEastAsia" w:cstheme="minorHAnsi"/>
        </w:rPr>
        <w:t xml:space="preserve"> as well as contractual arrangements that need to be put in place.</w:t>
      </w:r>
      <w:bookmarkStart w:id="22" w:name="_Toc92809987"/>
      <w:bookmarkStart w:id="23" w:name="_Toc94775064"/>
    </w:p>
    <w:p w14:paraId="11C38180" w14:textId="77777777" w:rsidR="002478E7" w:rsidRDefault="002478E7" w:rsidP="00EF0F3D">
      <w:pPr>
        <w:jc w:val="both"/>
        <w:rPr>
          <w:rFonts w:eastAsiaTheme="majorEastAsia" w:cstheme="minorHAnsi"/>
        </w:rPr>
      </w:pPr>
    </w:p>
    <w:p w14:paraId="790E8982" w14:textId="7B088FE9" w:rsidR="007943D0" w:rsidRPr="002478E7" w:rsidRDefault="002C145F" w:rsidP="00EF0F3D">
      <w:pPr>
        <w:pStyle w:val="Heading2"/>
        <w:jc w:val="both"/>
        <w:rPr>
          <w:rFonts w:eastAsia="Times New Roman"/>
          <w:sz w:val="24"/>
          <w:szCs w:val="24"/>
          <w:lang w:eastAsia="en-GB"/>
        </w:rPr>
      </w:pPr>
      <w:bookmarkStart w:id="24" w:name="_Toc95462042"/>
      <w:bookmarkStart w:id="25" w:name="_Toc101531291"/>
      <w:r>
        <w:rPr>
          <w:rFonts w:eastAsia="Times New Roman"/>
          <w:sz w:val="24"/>
          <w:szCs w:val="24"/>
          <w:lang w:eastAsia="en-GB"/>
        </w:rPr>
        <w:t>5</w:t>
      </w:r>
      <w:r w:rsidR="00937BDE">
        <w:rPr>
          <w:rFonts w:eastAsia="Times New Roman"/>
          <w:sz w:val="24"/>
          <w:szCs w:val="24"/>
          <w:lang w:eastAsia="en-GB"/>
        </w:rPr>
        <w:t>.2</w:t>
      </w:r>
      <w:r w:rsidR="00EB076A">
        <w:rPr>
          <w:rFonts w:eastAsia="Times New Roman"/>
          <w:sz w:val="24"/>
          <w:szCs w:val="24"/>
          <w:lang w:eastAsia="en-GB"/>
        </w:rPr>
        <w:t xml:space="preserve"> </w:t>
      </w:r>
      <w:r w:rsidR="007943D0" w:rsidRPr="002478E7">
        <w:rPr>
          <w:rFonts w:eastAsia="Times New Roman"/>
          <w:sz w:val="24"/>
          <w:szCs w:val="24"/>
          <w:lang w:eastAsia="en-GB"/>
        </w:rPr>
        <w:t>What are Trusted Research Environments (TREs)?</w:t>
      </w:r>
      <w:bookmarkEnd w:id="24"/>
      <w:bookmarkEnd w:id="25"/>
      <w:r w:rsidR="007943D0" w:rsidRPr="002478E7">
        <w:rPr>
          <w:rFonts w:eastAsia="Times New Roman"/>
          <w:sz w:val="24"/>
          <w:szCs w:val="24"/>
          <w:lang w:eastAsia="en-GB"/>
        </w:rPr>
        <w:t xml:space="preserve"> </w:t>
      </w:r>
      <w:bookmarkEnd w:id="22"/>
      <w:bookmarkEnd w:id="23"/>
    </w:p>
    <w:p w14:paraId="447307E3" w14:textId="77777777" w:rsidR="007943D0" w:rsidRPr="007943D0" w:rsidRDefault="007943D0" w:rsidP="00EF0F3D">
      <w:pPr>
        <w:jc w:val="both"/>
        <w:rPr>
          <w:lang w:eastAsia="en-GB"/>
        </w:rPr>
      </w:pPr>
      <w:r w:rsidRPr="007943D0">
        <w:rPr>
          <w:lang w:eastAsia="en-GB"/>
        </w:rPr>
        <w:t xml:space="preserve">The </w:t>
      </w:r>
      <w:hyperlink r:id="rId16" w:history="1">
        <w:r w:rsidRPr="007943D0">
          <w:rPr>
            <w:rFonts w:eastAsia="Times New Roman" w:cstheme="minorHAnsi"/>
            <w:bCs/>
            <w:color w:val="0000FF" w:themeColor="hyperlink"/>
            <w:u w:val="single"/>
            <w:lang w:eastAsia="en-GB"/>
          </w:rPr>
          <w:t>TRE</w:t>
        </w:r>
      </w:hyperlink>
      <w:r w:rsidRPr="007943D0">
        <w:rPr>
          <w:lang w:eastAsia="en-GB"/>
        </w:rPr>
        <w:t xml:space="preserve"> service provides approved researchers from trusted organisations with secure access to health and care data. Researchers are given access to their approved data (in accordance with their Data Sharing Agreements), enabling them to collaborate, link data, share code and results within the same research projects.</w:t>
      </w:r>
    </w:p>
    <w:p w14:paraId="0C026171" w14:textId="33D36294" w:rsidR="007943D0" w:rsidRPr="007943D0" w:rsidRDefault="007943D0" w:rsidP="00EF0F3D">
      <w:pPr>
        <w:jc w:val="both"/>
        <w:rPr>
          <w:lang w:eastAsia="en-GB"/>
        </w:rPr>
      </w:pPr>
      <w:r w:rsidRPr="007943D0">
        <w:rPr>
          <w:lang w:eastAsia="en-GB"/>
        </w:rPr>
        <w:t xml:space="preserve">The service provides a secure data platform with the analytical and statistical tools to support researchers in conducting their work. Their findings can then be exported safely, ensuring the formats and analyses are approved and sent to authorised users. Using this option saves time for the researchers as they do not need to wait for the Host organisation to provide reports containing the required pseudo anonymised/anonymised data for the research project. </w:t>
      </w:r>
    </w:p>
    <w:p w14:paraId="5260D496" w14:textId="00876080" w:rsidR="007943D0" w:rsidRPr="007943D0" w:rsidRDefault="007943D0" w:rsidP="00EF0F3D">
      <w:pPr>
        <w:jc w:val="both"/>
        <w:rPr>
          <w:lang w:eastAsia="en-GB"/>
        </w:rPr>
      </w:pPr>
      <w:r w:rsidRPr="007943D0">
        <w:rPr>
          <w:lang w:eastAsia="en-GB"/>
        </w:rPr>
        <w:t xml:space="preserve">For example, </w:t>
      </w:r>
      <w:hyperlink r:id="rId17" w:history="1">
        <w:r w:rsidRPr="008A16DB">
          <w:rPr>
            <w:rStyle w:val="Hyperlink"/>
            <w:lang w:eastAsia="en-GB"/>
          </w:rPr>
          <w:t>NHS Digital</w:t>
        </w:r>
      </w:hyperlink>
      <w:r w:rsidRPr="007943D0">
        <w:rPr>
          <w:lang w:eastAsia="en-GB"/>
        </w:rPr>
        <w:t xml:space="preserve"> can provide researchers with:</w:t>
      </w:r>
    </w:p>
    <w:p w14:paraId="67C86298" w14:textId="2BF78E30" w:rsidR="007943D0" w:rsidRPr="007943D0" w:rsidRDefault="007943D0" w:rsidP="00EF0F3D">
      <w:pPr>
        <w:numPr>
          <w:ilvl w:val="0"/>
          <w:numId w:val="1"/>
        </w:numPr>
        <w:contextualSpacing/>
        <w:jc w:val="both"/>
        <w:rPr>
          <w:lang w:eastAsia="en-GB"/>
        </w:rPr>
      </w:pPr>
      <w:r w:rsidRPr="007943D0">
        <w:rPr>
          <w:lang w:eastAsia="en-GB"/>
        </w:rPr>
        <w:t xml:space="preserve">A transparent and secure access management process to make decisions on applications to bring data, </w:t>
      </w:r>
      <w:proofErr w:type="gramStart"/>
      <w:r w:rsidRPr="007943D0">
        <w:rPr>
          <w:lang w:eastAsia="en-GB"/>
        </w:rPr>
        <w:t>tools</w:t>
      </w:r>
      <w:proofErr w:type="gramEnd"/>
      <w:r w:rsidRPr="007943D0">
        <w:rPr>
          <w:lang w:eastAsia="en-GB"/>
        </w:rPr>
        <w:t xml:space="preserve"> and code into the environment. This transparency delivers assurance to patients and the public that any information inputs are safe and assessed at the point of entering the environment</w:t>
      </w:r>
      <w:r w:rsidR="00C25B69">
        <w:rPr>
          <w:lang w:eastAsia="en-GB"/>
        </w:rPr>
        <w:t>.</w:t>
      </w:r>
    </w:p>
    <w:p w14:paraId="0D7B54D6" w14:textId="22E1662E" w:rsidR="007943D0" w:rsidRPr="007943D0" w:rsidRDefault="007943D0" w:rsidP="00EF0F3D">
      <w:pPr>
        <w:numPr>
          <w:ilvl w:val="0"/>
          <w:numId w:val="1"/>
        </w:numPr>
        <w:contextualSpacing/>
        <w:jc w:val="both"/>
        <w:rPr>
          <w:lang w:eastAsia="en-GB"/>
        </w:rPr>
      </w:pPr>
      <w:r w:rsidRPr="007943D0">
        <w:rPr>
          <w:lang w:eastAsia="en-GB"/>
        </w:rPr>
        <w:t xml:space="preserve">A Safe Output Service that is robust, </w:t>
      </w:r>
      <w:proofErr w:type="gramStart"/>
      <w:r w:rsidRPr="007943D0">
        <w:rPr>
          <w:lang w:eastAsia="en-GB"/>
        </w:rPr>
        <w:t>effective</w:t>
      </w:r>
      <w:proofErr w:type="gramEnd"/>
      <w:r w:rsidRPr="007943D0">
        <w:rPr>
          <w:lang w:eastAsia="en-GB"/>
        </w:rPr>
        <w:t xml:space="preserve"> and transparent to third-party audit.</w:t>
      </w:r>
    </w:p>
    <w:p w14:paraId="4F7253A2" w14:textId="77777777" w:rsidR="007943D0" w:rsidRPr="007943D0" w:rsidRDefault="007943D0" w:rsidP="00EF0F3D">
      <w:pPr>
        <w:jc w:val="both"/>
        <w:rPr>
          <w:lang w:eastAsia="en-GB"/>
        </w:rPr>
      </w:pPr>
    </w:p>
    <w:p w14:paraId="6FFF4909" w14:textId="3EBF1BFB" w:rsidR="007943D0" w:rsidRPr="007943D0" w:rsidRDefault="007943D0" w:rsidP="00EF0F3D">
      <w:pPr>
        <w:jc w:val="both"/>
        <w:rPr>
          <w:lang w:eastAsia="en-GB"/>
        </w:rPr>
      </w:pPr>
      <w:r w:rsidRPr="007943D0">
        <w:rPr>
          <w:lang w:eastAsia="en-GB"/>
        </w:rPr>
        <w:t xml:space="preserve">The </w:t>
      </w:r>
      <w:hyperlink r:id="rId18" w:history="1">
        <w:r w:rsidRPr="007943D0">
          <w:rPr>
            <w:rFonts w:eastAsia="Times New Roman" w:cstheme="minorHAnsi"/>
            <w:bCs/>
            <w:color w:val="0000FF" w:themeColor="hyperlink"/>
            <w:u w:val="single"/>
            <w:lang w:eastAsia="en-GB"/>
          </w:rPr>
          <w:t>Health Data Research Innovation Gateway</w:t>
        </w:r>
      </w:hyperlink>
      <w:r w:rsidRPr="007943D0">
        <w:rPr>
          <w:lang w:eastAsia="en-GB"/>
        </w:rPr>
        <w:t xml:space="preserve"> enables researchers to find information about UK healthcare data sets that are available for research and directs you to the relevant data custodians to request access. The Health Data Research Innovation Gateway includes the Metadata Catalogue, </w:t>
      </w:r>
      <w:r w:rsidRPr="007943D0">
        <w:rPr>
          <w:lang w:eastAsia="en-GB"/>
        </w:rPr>
        <w:lastRenderedPageBreak/>
        <w:t>which is a catalogue describing the data sets available for research</w:t>
      </w:r>
      <w:r w:rsidR="001E3801">
        <w:rPr>
          <w:lang w:eastAsia="en-GB"/>
        </w:rPr>
        <w:t>.</w:t>
      </w:r>
      <w:r w:rsidRPr="007943D0">
        <w:rPr>
          <w:lang w:eastAsia="en-GB"/>
        </w:rPr>
        <w:t xml:space="preserve"> The site provides information for the following NHS Data providers:</w:t>
      </w:r>
    </w:p>
    <w:p w14:paraId="2FA1E0A5" w14:textId="77777777" w:rsidR="007943D0" w:rsidRPr="007943D0" w:rsidRDefault="007943D0" w:rsidP="00EF0F3D">
      <w:pPr>
        <w:numPr>
          <w:ilvl w:val="0"/>
          <w:numId w:val="2"/>
        </w:numPr>
        <w:contextualSpacing/>
        <w:jc w:val="both"/>
        <w:rPr>
          <w:lang w:eastAsia="en-GB"/>
        </w:rPr>
      </w:pPr>
      <w:r w:rsidRPr="007943D0">
        <w:rPr>
          <w:lang w:eastAsia="en-GB"/>
        </w:rPr>
        <w:t>NHS Digital</w:t>
      </w:r>
    </w:p>
    <w:p w14:paraId="7033F5E0" w14:textId="77777777" w:rsidR="007943D0" w:rsidRPr="007943D0" w:rsidRDefault="007943D0" w:rsidP="00EF0F3D">
      <w:pPr>
        <w:numPr>
          <w:ilvl w:val="0"/>
          <w:numId w:val="2"/>
        </w:numPr>
        <w:contextualSpacing/>
        <w:jc w:val="both"/>
        <w:rPr>
          <w:lang w:eastAsia="en-GB"/>
        </w:rPr>
      </w:pPr>
      <w:r w:rsidRPr="007943D0">
        <w:rPr>
          <w:lang w:eastAsia="en-GB"/>
        </w:rPr>
        <w:t>Public Health England (PHE)</w:t>
      </w:r>
    </w:p>
    <w:p w14:paraId="146C8DB6" w14:textId="77777777" w:rsidR="007943D0" w:rsidRPr="007943D0" w:rsidRDefault="007943D0" w:rsidP="00EF0F3D">
      <w:pPr>
        <w:numPr>
          <w:ilvl w:val="0"/>
          <w:numId w:val="2"/>
        </w:numPr>
        <w:contextualSpacing/>
        <w:jc w:val="both"/>
        <w:rPr>
          <w:lang w:eastAsia="en-GB"/>
        </w:rPr>
      </w:pPr>
      <w:r w:rsidRPr="007943D0">
        <w:rPr>
          <w:lang w:eastAsia="en-GB"/>
        </w:rPr>
        <w:t>Clinical Practice Research Datalink (CRPD)</w:t>
      </w:r>
    </w:p>
    <w:p w14:paraId="238531FF" w14:textId="77777777" w:rsidR="007943D0" w:rsidRPr="007943D0" w:rsidRDefault="007943D0" w:rsidP="00EF0F3D">
      <w:pPr>
        <w:numPr>
          <w:ilvl w:val="0"/>
          <w:numId w:val="2"/>
        </w:numPr>
        <w:contextualSpacing/>
        <w:jc w:val="both"/>
        <w:rPr>
          <w:lang w:eastAsia="en-GB"/>
        </w:rPr>
      </w:pPr>
      <w:r w:rsidRPr="007943D0">
        <w:rPr>
          <w:lang w:eastAsia="en-GB"/>
        </w:rPr>
        <w:t>Direct from NHS Care Organisations (NHS)</w:t>
      </w:r>
    </w:p>
    <w:p w14:paraId="47DBC3ED" w14:textId="77777777" w:rsidR="007943D0" w:rsidRPr="007943D0" w:rsidRDefault="007943D0" w:rsidP="00EF0F3D">
      <w:pPr>
        <w:numPr>
          <w:ilvl w:val="0"/>
          <w:numId w:val="2"/>
        </w:numPr>
        <w:contextualSpacing/>
        <w:jc w:val="both"/>
        <w:rPr>
          <w:lang w:eastAsia="en-GB"/>
        </w:rPr>
      </w:pPr>
      <w:r w:rsidRPr="007943D0">
        <w:rPr>
          <w:lang w:eastAsia="en-GB"/>
        </w:rPr>
        <w:t>Information Services Division (ISD)</w:t>
      </w:r>
    </w:p>
    <w:p w14:paraId="54F82F17" w14:textId="77777777" w:rsidR="007943D0" w:rsidRPr="007943D0" w:rsidRDefault="007943D0" w:rsidP="00EF0F3D">
      <w:pPr>
        <w:numPr>
          <w:ilvl w:val="0"/>
          <w:numId w:val="2"/>
        </w:numPr>
        <w:contextualSpacing/>
        <w:jc w:val="both"/>
        <w:rPr>
          <w:lang w:eastAsia="en-GB"/>
        </w:rPr>
      </w:pPr>
      <w:r w:rsidRPr="007943D0">
        <w:rPr>
          <w:lang w:eastAsia="en-GB"/>
        </w:rPr>
        <w:t>Secure Anonymised Information Linkage (SAIL)</w:t>
      </w:r>
    </w:p>
    <w:p w14:paraId="503376F2" w14:textId="77777777" w:rsidR="007943D0" w:rsidRPr="007943D0" w:rsidRDefault="007943D0" w:rsidP="00EF0F3D">
      <w:pPr>
        <w:numPr>
          <w:ilvl w:val="0"/>
          <w:numId w:val="2"/>
        </w:numPr>
        <w:contextualSpacing/>
        <w:jc w:val="both"/>
        <w:rPr>
          <w:lang w:eastAsia="en-GB"/>
        </w:rPr>
      </w:pPr>
      <w:r w:rsidRPr="007943D0">
        <w:rPr>
          <w:lang w:eastAsia="en-GB"/>
        </w:rPr>
        <w:t>Honest Broker Service (HBS)</w:t>
      </w:r>
    </w:p>
    <w:p w14:paraId="616709D6" w14:textId="77777777" w:rsidR="007943D0" w:rsidRPr="007943D0" w:rsidRDefault="007943D0" w:rsidP="00EF0F3D">
      <w:pPr>
        <w:jc w:val="both"/>
        <w:rPr>
          <w:lang w:eastAsia="en-GB"/>
        </w:rPr>
      </w:pPr>
    </w:p>
    <w:p w14:paraId="48F15479" w14:textId="366967CF" w:rsidR="007943D0" w:rsidRPr="007943D0" w:rsidRDefault="007943D0" w:rsidP="00EF0F3D">
      <w:pPr>
        <w:jc w:val="both"/>
        <w:rPr>
          <w:lang w:eastAsia="en-GB"/>
        </w:rPr>
      </w:pPr>
      <w:r w:rsidRPr="007943D0">
        <w:rPr>
          <w:lang w:eastAsia="en-GB"/>
        </w:rPr>
        <w:t>UHBW does not currently hold a TRE</w:t>
      </w:r>
      <w:r w:rsidR="001E3801">
        <w:rPr>
          <w:lang w:eastAsia="en-GB"/>
        </w:rPr>
        <w:t xml:space="preserve">, </w:t>
      </w:r>
      <w:r w:rsidR="006033AA">
        <w:rPr>
          <w:lang w:eastAsia="en-GB"/>
        </w:rPr>
        <w:t xml:space="preserve">however, UHBW is part of </w:t>
      </w:r>
      <w:hyperlink r:id="rId19" w:history="1">
        <w:r w:rsidR="006033AA" w:rsidRPr="008A16DB">
          <w:rPr>
            <w:rStyle w:val="Hyperlink"/>
            <w:lang w:eastAsia="en-GB"/>
          </w:rPr>
          <w:t>HDRUK</w:t>
        </w:r>
      </w:hyperlink>
      <w:r w:rsidR="006033AA">
        <w:rPr>
          <w:lang w:eastAsia="en-GB"/>
        </w:rPr>
        <w:t>. For further information about their services, please refer to their website</w:t>
      </w:r>
      <w:r w:rsidR="00D56037">
        <w:rPr>
          <w:lang w:eastAsia="en-GB"/>
        </w:rPr>
        <w:t>.</w:t>
      </w:r>
    </w:p>
    <w:p w14:paraId="29FCD47E" w14:textId="7574EEC5" w:rsidR="007943D0" w:rsidRPr="007943D0" w:rsidRDefault="007943D0" w:rsidP="008A16DB">
      <w:pPr>
        <w:jc w:val="both"/>
        <w:rPr>
          <w:b/>
          <w:color w:val="7030A0"/>
          <w:sz w:val="24"/>
          <w:szCs w:val="24"/>
        </w:rPr>
      </w:pPr>
    </w:p>
    <w:p w14:paraId="6370A7A2" w14:textId="0AC77C8F" w:rsidR="007943D0" w:rsidRDefault="007943D0" w:rsidP="00EF0F3D">
      <w:pPr>
        <w:tabs>
          <w:tab w:val="left" w:pos="1440"/>
        </w:tabs>
        <w:jc w:val="both"/>
      </w:pPr>
    </w:p>
    <w:p w14:paraId="30B33A5E" w14:textId="77777777" w:rsidR="00F043FD" w:rsidRDefault="00F043FD" w:rsidP="00EF0F3D">
      <w:pPr>
        <w:tabs>
          <w:tab w:val="left" w:pos="1440"/>
        </w:tabs>
        <w:jc w:val="both"/>
      </w:pPr>
    </w:p>
    <w:p w14:paraId="66D2FF70" w14:textId="77777777" w:rsidR="00F043FD" w:rsidRDefault="00F043FD" w:rsidP="00EF0F3D">
      <w:pPr>
        <w:tabs>
          <w:tab w:val="left" w:pos="1440"/>
        </w:tabs>
        <w:jc w:val="both"/>
      </w:pPr>
    </w:p>
    <w:p w14:paraId="479E5CFB" w14:textId="77777777" w:rsidR="00F043FD" w:rsidRDefault="00F043FD" w:rsidP="00EF0F3D">
      <w:pPr>
        <w:tabs>
          <w:tab w:val="left" w:pos="1440"/>
        </w:tabs>
        <w:jc w:val="both"/>
      </w:pPr>
    </w:p>
    <w:p w14:paraId="2161D53D" w14:textId="77777777" w:rsidR="00F043FD" w:rsidRDefault="00F043FD" w:rsidP="00EF0F3D">
      <w:pPr>
        <w:tabs>
          <w:tab w:val="left" w:pos="1440"/>
        </w:tabs>
        <w:jc w:val="both"/>
      </w:pPr>
    </w:p>
    <w:p w14:paraId="413E46A6" w14:textId="77777777" w:rsidR="00F043FD" w:rsidRDefault="00F043FD" w:rsidP="00EF0F3D">
      <w:pPr>
        <w:tabs>
          <w:tab w:val="left" w:pos="1440"/>
        </w:tabs>
        <w:jc w:val="both"/>
      </w:pPr>
    </w:p>
    <w:p w14:paraId="0D291EB5" w14:textId="77777777" w:rsidR="00F043FD" w:rsidRDefault="00F043FD" w:rsidP="00EF0F3D">
      <w:pPr>
        <w:tabs>
          <w:tab w:val="left" w:pos="1440"/>
        </w:tabs>
        <w:jc w:val="both"/>
      </w:pPr>
    </w:p>
    <w:p w14:paraId="7D8BB568" w14:textId="77777777" w:rsidR="00F043FD" w:rsidRDefault="00F043FD" w:rsidP="00EF0F3D">
      <w:pPr>
        <w:tabs>
          <w:tab w:val="left" w:pos="1440"/>
        </w:tabs>
        <w:jc w:val="both"/>
      </w:pPr>
    </w:p>
    <w:p w14:paraId="73BB44B3" w14:textId="77777777" w:rsidR="00F043FD" w:rsidRDefault="00F043FD" w:rsidP="00EF0F3D">
      <w:pPr>
        <w:tabs>
          <w:tab w:val="left" w:pos="1440"/>
        </w:tabs>
        <w:jc w:val="both"/>
      </w:pPr>
    </w:p>
    <w:p w14:paraId="724772D9" w14:textId="77777777" w:rsidR="00F043FD" w:rsidRDefault="00F043FD" w:rsidP="00EF0F3D">
      <w:pPr>
        <w:tabs>
          <w:tab w:val="left" w:pos="1440"/>
        </w:tabs>
        <w:jc w:val="both"/>
      </w:pPr>
    </w:p>
    <w:p w14:paraId="3A0DD75C" w14:textId="77777777" w:rsidR="00F043FD" w:rsidRDefault="00F043FD" w:rsidP="00EF0F3D">
      <w:pPr>
        <w:tabs>
          <w:tab w:val="left" w:pos="1440"/>
        </w:tabs>
        <w:jc w:val="both"/>
      </w:pPr>
    </w:p>
    <w:p w14:paraId="400BA6E2" w14:textId="77777777" w:rsidR="00F043FD" w:rsidRDefault="00F043FD" w:rsidP="00EF0F3D">
      <w:pPr>
        <w:tabs>
          <w:tab w:val="left" w:pos="1440"/>
        </w:tabs>
        <w:jc w:val="both"/>
      </w:pPr>
    </w:p>
    <w:p w14:paraId="1A0E0A5D" w14:textId="77777777" w:rsidR="00F043FD" w:rsidRDefault="00F043FD" w:rsidP="00EF0F3D">
      <w:pPr>
        <w:tabs>
          <w:tab w:val="left" w:pos="1440"/>
        </w:tabs>
        <w:jc w:val="both"/>
      </w:pPr>
    </w:p>
    <w:p w14:paraId="27B05898" w14:textId="04C02DDF" w:rsidR="00F043FD" w:rsidRDefault="00F043FD" w:rsidP="00EF0F3D">
      <w:pPr>
        <w:tabs>
          <w:tab w:val="left" w:pos="1440"/>
        </w:tabs>
        <w:jc w:val="both"/>
      </w:pPr>
    </w:p>
    <w:p w14:paraId="5BAC63EE" w14:textId="77777777" w:rsidR="00D56037" w:rsidRDefault="00D56037" w:rsidP="00EF0F3D">
      <w:pPr>
        <w:tabs>
          <w:tab w:val="left" w:pos="1440"/>
        </w:tabs>
        <w:jc w:val="both"/>
      </w:pPr>
    </w:p>
    <w:p w14:paraId="33438BA6" w14:textId="77777777" w:rsidR="00F043FD" w:rsidRDefault="00F043FD" w:rsidP="00EF0F3D">
      <w:pPr>
        <w:tabs>
          <w:tab w:val="left" w:pos="1440"/>
        </w:tabs>
        <w:jc w:val="both"/>
      </w:pPr>
    </w:p>
    <w:p w14:paraId="41511D45" w14:textId="77777777" w:rsidR="00F043FD" w:rsidRDefault="00F043FD" w:rsidP="00EF0F3D">
      <w:pPr>
        <w:tabs>
          <w:tab w:val="left" w:pos="1440"/>
        </w:tabs>
        <w:jc w:val="both"/>
      </w:pPr>
    </w:p>
    <w:p w14:paraId="59F94AB5" w14:textId="639495F6" w:rsidR="00643096" w:rsidRDefault="00FE6160" w:rsidP="00EF0F3D">
      <w:pPr>
        <w:pStyle w:val="Heading1"/>
        <w:numPr>
          <w:ilvl w:val="0"/>
          <w:numId w:val="21"/>
        </w:numPr>
        <w:jc w:val="both"/>
      </w:pPr>
      <w:bookmarkStart w:id="26" w:name="_Toc101531292"/>
      <w:r w:rsidRPr="002C145F">
        <w:lastRenderedPageBreak/>
        <w:t>Useful links</w:t>
      </w:r>
      <w:bookmarkEnd w:id="26"/>
    </w:p>
    <w:p w14:paraId="5649ECE3" w14:textId="77777777" w:rsidR="00FC2163" w:rsidRPr="00FC2163" w:rsidRDefault="00FC2163" w:rsidP="00EF0F3D">
      <w:pPr>
        <w:jc w:val="both"/>
      </w:pPr>
    </w:p>
    <w:p w14:paraId="6BA6190F" w14:textId="7D2AFBF8" w:rsidR="00FC2163" w:rsidRPr="00491C6A" w:rsidRDefault="00FC2163" w:rsidP="00EF0F3D">
      <w:pPr>
        <w:spacing w:after="300"/>
        <w:jc w:val="both"/>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t>HRA/REC</w:t>
      </w:r>
    </w:p>
    <w:p w14:paraId="695DFAD9" w14:textId="27875B64" w:rsidR="002C145F" w:rsidRDefault="00985196" w:rsidP="00EF0F3D">
      <w:pPr>
        <w:jc w:val="both"/>
      </w:pPr>
      <w:hyperlink r:id="rId20" w:history="1">
        <w:r w:rsidR="002C145F" w:rsidRPr="00CC7EAF">
          <w:rPr>
            <w:rStyle w:val="Hyperlink"/>
          </w:rPr>
          <w:t>https://www.hra.nhs.uk/about-us/committees-and-services/res-and-recs/research-ethics-committee-standard-operating-procedures/</w:t>
        </w:r>
      </w:hyperlink>
      <w:r w:rsidR="002C145F">
        <w:t xml:space="preserve"> (REC SOPs) </w:t>
      </w:r>
    </w:p>
    <w:p w14:paraId="0EC9D8CF" w14:textId="0561275C" w:rsidR="002C145F" w:rsidRDefault="00985196" w:rsidP="00EF0F3D">
      <w:pPr>
        <w:jc w:val="both"/>
      </w:pPr>
      <w:hyperlink r:id="rId21" w:history="1">
        <w:r w:rsidR="0013049D" w:rsidRPr="00CC7EAF">
          <w:rPr>
            <w:rStyle w:val="Hyperlink"/>
          </w:rPr>
          <w:t>https://www.hra.nhs.uk/planning-and-improving-research/policies-standards-legislation/research-tissue-banks-and-research-databases/</w:t>
        </w:r>
      </w:hyperlink>
      <w:r w:rsidR="0013049D">
        <w:t xml:space="preserve"> (HRA- Further information about Research Databases)</w:t>
      </w:r>
    </w:p>
    <w:p w14:paraId="7B2F965C" w14:textId="07B0A505" w:rsidR="0013049D" w:rsidRDefault="00985196" w:rsidP="00EF0F3D">
      <w:hyperlink r:id="rId22" w:anchor="1309" w:history="1">
        <w:r w:rsidR="0013049D" w:rsidRPr="00CC7EAF">
          <w:rPr>
            <w:rStyle w:val="Hyperlink"/>
          </w:rPr>
          <w:t>https://www.myresearchproject.org.uk/help/hlpcollatedqsg-sieve.aspx#1309</w:t>
        </w:r>
      </w:hyperlink>
      <w:r w:rsidR="0013049D">
        <w:t xml:space="preserve"> (IRAS – Further information about selecting the appropriate category)</w:t>
      </w:r>
    </w:p>
    <w:p w14:paraId="600C9623" w14:textId="77777777" w:rsidR="00FC2163" w:rsidRDefault="00FC2163" w:rsidP="00EF0F3D">
      <w:pPr>
        <w:jc w:val="both"/>
      </w:pPr>
    </w:p>
    <w:p w14:paraId="56E3994F" w14:textId="072636AF" w:rsidR="00FC2163" w:rsidRPr="00491C6A" w:rsidRDefault="00FC2163" w:rsidP="00EF0F3D">
      <w:pPr>
        <w:spacing w:after="300"/>
        <w:jc w:val="both"/>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t>National Datasets and Trusted Research Environments</w:t>
      </w:r>
    </w:p>
    <w:p w14:paraId="3DAD5BC6" w14:textId="396C9553" w:rsidR="007D0C36" w:rsidRDefault="00985196" w:rsidP="00EF0F3D">
      <w:pPr>
        <w:jc w:val="both"/>
      </w:pPr>
      <w:hyperlink r:id="rId23" w:history="1">
        <w:r w:rsidR="007D0C36" w:rsidRPr="00CC7EAF">
          <w:rPr>
            <w:rStyle w:val="Hyperlink"/>
          </w:rPr>
          <w:t>https://digital.nhs.uk/data-and-information/data-collections-and-data-sets/data-sets</w:t>
        </w:r>
      </w:hyperlink>
      <w:r w:rsidR="007D0C36">
        <w:t xml:space="preserve"> (NHS digital - National datasets available)</w:t>
      </w:r>
    </w:p>
    <w:p w14:paraId="64BE11FC" w14:textId="01A0B3E1" w:rsidR="007D0C36" w:rsidRDefault="00985196" w:rsidP="00EF0F3D">
      <w:pPr>
        <w:jc w:val="both"/>
      </w:pPr>
      <w:hyperlink r:id="rId24" w:history="1">
        <w:r w:rsidR="007D0C36" w:rsidRPr="007D0C36">
          <w:rPr>
            <w:rStyle w:val="Hyperlink"/>
          </w:rPr>
          <w:t>https://www.healthdatagateway.org/</w:t>
        </w:r>
      </w:hyperlink>
      <w:r w:rsidR="007D0C36">
        <w:t xml:space="preserve"> </w:t>
      </w:r>
    </w:p>
    <w:p w14:paraId="0D217943" w14:textId="156F7B19" w:rsidR="007D0C36" w:rsidRDefault="00985196" w:rsidP="00EF0F3D">
      <w:pPr>
        <w:jc w:val="both"/>
      </w:pPr>
      <w:hyperlink r:id="rId25" w:history="1">
        <w:r w:rsidR="007D0C36" w:rsidRPr="00CC7EAF">
          <w:rPr>
            <w:rStyle w:val="Hyperlink"/>
          </w:rPr>
          <w:t>https://digital.nhs.uk/coronavirus/coronavirus-data-services-updates/trusted-research-environment-service-for-england</w:t>
        </w:r>
      </w:hyperlink>
      <w:r w:rsidR="007D0C36">
        <w:t xml:space="preserve"> (Further information about TREs) </w:t>
      </w:r>
    </w:p>
    <w:p w14:paraId="4DBF8572" w14:textId="77777777" w:rsidR="007D0C36" w:rsidRDefault="007D0C36" w:rsidP="00EF0F3D">
      <w:pPr>
        <w:jc w:val="both"/>
      </w:pPr>
    </w:p>
    <w:sectPr w:rsidR="007D0C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617A" w14:textId="77777777" w:rsidR="00683D66" w:rsidRDefault="00683D66" w:rsidP="00683D66">
      <w:pPr>
        <w:spacing w:after="0" w:line="240" w:lineRule="auto"/>
      </w:pPr>
      <w:r>
        <w:separator/>
      </w:r>
    </w:p>
  </w:endnote>
  <w:endnote w:type="continuationSeparator" w:id="0">
    <w:p w14:paraId="1833BAFB" w14:textId="77777777" w:rsidR="00683D66" w:rsidRDefault="00683D66" w:rsidP="0068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113F" w14:textId="77777777" w:rsidR="00AD160E" w:rsidRDefault="0094451A" w:rsidP="00AD160E">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583519CB" w14:textId="1CE23D5A" w:rsidR="00683D66" w:rsidRPr="00AD160E" w:rsidRDefault="00AD160E" w:rsidP="00AD160E">
    <w:pPr>
      <w:pStyle w:val="Footer"/>
      <w:jc w:val="center"/>
      <w:rPr>
        <w:color w:val="4F81BD" w:themeColor="accent1"/>
      </w:rPr>
    </w:pPr>
    <w:r>
      <w:t xml:space="preserve">UHBW Research &amp; </w:t>
    </w:r>
    <w:r w:rsidR="008F17DD">
      <w:t>Development</w:t>
    </w:r>
    <w:r>
      <w:t xml:space="preserve">                                              GD_033 </w:t>
    </w:r>
    <w:r w:rsidR="0094451A" w:rsidRPr="0094451A">
      <w:t xml:space="preserve">Version </w:t>
    </w:r>
    <w:r w:rsidR="00272804">
      <w:t>1.</w:t>
    </w:r>
    <w:r w:rsidR="008F17DD">
      <w:t>1</w:t>
    </w:r>
    <w:r w:rsidR="0094451A" w:rsidRPr="0094451A">
      <w:t xml:space="preserve"> dated </w:t>
    </w:r>
    <w:r w:rsidR="00985196" w:rsidRPr="00985196">
      <w:t>22.MAR.2023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4B5E" w14:textId="77777777" w:rsidR="00683D66" w:rsidRDefault="00683D66" w:rsidP="00683D66">
      <w:pPr>
        <w:spacing w:after="0" w:line="240" w:lineRule="auto"/>
      </w:pPr>
      <w:r>
        <w:separator/>
      </w:r>
    </w:p>
  </w:footnote>
  <w:footnote w:type="continuationSeparator" w:id="0">
    <w:p w14:paraId="5886A1D5" w14:textId="77777777" w:rsidR="00683D66" w:rsidRDefault="00683D66" w:rsidP="00683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F339" w14:textId="4B1B48F8" w:rsidR="00AD160E" w:rsidRDefault="00AD160E">
    <w:pPr>
      <w:pStyle w:val="Header"/>
    </w:pPr>
    <w:r>
      <w:rPr>
        <w:noProof/>
      </w:rPr>
      <w:drawing>
        <wp:anchor distT="0" distB="0" distL="114300" distR="114300" simplePos="0" relativeHeight="251659264" behindDoc="0" locked="0" layoutInCell="1" allowOverlap="1" wp14:anchorId="70CB2F74" wp14:editId="04A01C0F">
          <wp:simplePos x="0" y="0"/>
          <wp:positionH relativeFrom="column">
            <wp:posOffset>4972050</wp:posOffset>
          </wp:positionH>
          <wp:positionV relativeFrom="paragraph">
            <wp:posOffset>-238760</wp:posOffset>
          </wp:positionV>
          <wp:extent cx="969010" cy="467995"/>
          <wp:effectExtent l="0" t="0" r="2540" b="8255"/>
          <wp:wrapNone/>
          <wp:docPr id="3" name="Picture 3" descr="C:\Users\lambertreb\AppData\Local\Microsoft\Windows\INetCache\Content.Outlook\O87MDB1Z\UHB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mbertreb\AppData\Local\Microsoft\Windows\INetCache\Content.Outlook\O87MDB1Z\UHB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D80"/>
    <w:multiLevelType w:val="hybridMultilevel"/>
    <w:tmpl w:val="D6260DC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27012"/>
    <w:multiLevelType w:val="hybridMultilevel"/>
    <w:tmpl w:val="6D0A95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A3663"/>
    <w:multiLevelType w:val="hybridMultilevel"/>
    <w:tmpl w:val="F9549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BB2773"/>
    <w:multiLevelType w:val="hybridMultilevel"/>
    <w:tmpl w:val="8ABE3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F22DC"/>
    <w:multiLevelType w:val="hybridMultilevel"/>
    <w:tmpl w:val="8B2A3E72"/>
    <w:lvl w:ilvl="0" w:tplc="D0C82FF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31419"/>
    <w:multiLevelType w:val="hybridMultilevel"/>
    <w:tmpl w:val="91B672DE"/>
    <w:lvl w:ilvl="0" w:tplc="A5BCC6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4991542"/>
    <w:multiLevelType w:val="multilevel"/>
    <w:tmpl w:val="7A78B5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7" w15:restartNumberingAfterBreak="0">
    <w:nsid w:val="38BE18F5"/>
    <w:multiLevelType w:val="multilevel"/>
    <w:tmpl w:val="7A78B5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8" w15:restartNumberingAfterBreak="0">
    <w:nsid w:val="39C91EA2"/>
    <w:multiLevelType w:val="hybridMultilevel"/>
    <w:tmpl w:val="02FA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855B0"/>
    <w:multiLevelType w:val="hybridMultilevel"/>
    <w:tmpl w:val="B14C6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9E7934"/>
    <w:multiLevelType w:val="hybridMultilevel"/>
    <w:tmpl w:val="50E4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27397F"/>
    <w:multiLevelType w:val="hybridMultilevel"/>
    <w:tmpl w:val="4A7C09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766402"/>
    <w:multiLevelType w:val="hybridMultilevel"/>
    <w:tmpl w:val="C7E8B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296FF5"/>
    <w:multiLevelType w:val="hybridMultilevel"/>
    <w:tmpl w:val="9A40FB6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4152A8"/>
    <w:multiLevelType w:val="hybridMultilevel"/>
    <w:tmpl w:val="823477E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CD56EA"/>
    <w:multiLevelType w:val="hybridMultilevel"/>
    <w:tmpl w:val="F112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1537D"/>
    <w:multiLevelType w:val="hybridMultilevel"/>
    <w:tmpl w:val="0402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55413"/>
    <w:multiLevelType w:val="hybridMultilevel"/>
    <w:tmpl w:val="347015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5C6EE2"/>
    <w:multiLevelType w:val="multilevel"/>
    <w:tmpl w:val="241A646E"/>
    <w:lvl w:ilvl="0">
      <w:start w:val="2"/>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9" w15:restartNumberingAfterBreak="0">
    <w:nsid w:val="6B1263D5"/>
    <w:multiLevelType w:val="hybridMultilevel"/>
    <w:tmpl w:val="00AC2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5F1F57"/>
    <w:multiLevelType w:val="hybridMultilevel"/>
    <w:tmpl w:val="D73211F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B34ED3"/>
    <w:multiLevelType w:val="hybridMultilevel"/>
    <w:tmpl w:val="26D89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D82F2A"/>
    <w:multiLevelType w:val="hybridMultilevel"/>
    <w:tmpl w:val="1C02E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977156">
    <w:abstractNumId w:val="15"/>
  </w:num>
  <w:num w:numId="2" w16cid:durableId="222831639">
    <w:abstractNumId w:val="16"/>
  </w:num>
  <w:num w:numId="3" w16cid:durableId="990014595">
    <w:abstractNumId w:val="2"/>
  </w:num>
  <w:num w:numId="4" w16cid:durableId="6296824">
    <w:abstractNumId w:val="19"/>
  </w:num>
  <w:num w:numId="5" w16cid:durableId="1148548713">
    <w:abstractNumId w:val="0"/>
  </w:num>
  <w:num w:numId="6" w16cid:durableId="1901746612">
    <w:abstractNumId w:val="7"/>
  </w:num>
  <w:num w:numId="7" w16cid:durableId="2118059399">
    <w:abstractNumId w:val="1"/>
  </w:num>
  <w:num w:numId="8" w16cid:durableId="48770368">
    <w:abstractNumId w:val="12"/>
  </w:num>
  <w:num w:numId="9" w16cid:durableId="1455102892">
    <w:abstractNumId w:val="17"/>
  </w:num>
  <w:num w:numId="10" w16cid:durableId="761026564">
    <w:abstractNumId w:val="22"/>
  </w:num>
  <w:num w:numId="11" w16cid:durableId="1704552270">
    <w:abstractNumId w:val="14"/>
  </w:num>
  <w:num w:numId="12" w16cid:durableId="1178350459">
    <w:abstractNumId w:val="18"/>
  </w:num>
  <w:num w:numId="13" w16cid:durableId="2034843195">
    <w:abstractNumId w:val="9"/>
  </w:num>
  <w:num w:numId="14" w16cid:durableId="368188172">
    <w:abstractNumId w:val="21"/>
  </w:num>
  <w:num w:numId="15" w16cid:durableId="652293987">
    <w:abstractNumId w:val="6"/>
  </w:num>
  <w:num w:numId="16" w16cid:durableId="1292518396">
    <w:abstractNumId w:val="10"/>
  </w:num>
  <w:num w:numId="17" w16cid:durableId="1145007765">
    <w:abstractNumId w:val="3"/>
  </w:num>
  <w:num w:numId="18" w16cid:durableId="1863664379">
    <w:abstractNumId w:val="4"/>
  </w:num>
  <w:num w:numId="19" w16cid:durableId="2026898417">
    <w:abstractNumId w:val="8"/>
  </w:num>
  <w:num w:numId="20" w16cid:durableId="889682997">
    <w:abstractNumId w:val="11"/>
  </w:num>
  <w:num w:numId="21" w16cid:durableId="779380471">
    <w:abstractNumId w:val="13"/>
  </w:num>
  <w:num w:numId="22" w16cid:durableId="1355572487">
    <w:abstractNumId w:val="20"/>
  </w:num>
  <w:num w:numId="23" w16cid:durableId="16083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D0"/>
    <w:rsid w:val="00033D86"/>
    <w:rsid w:val="00035F4A"/>
    <w:rsid w:val="00065CC3"/>
    <w:rsid w:val="00073B8A"/>
    <w:rsid w:val="000A2AE5"/>
    <w:rsid w:val="000A2F4C"/>
    <w:rsid w:val="000A7FC6"/>
    <w:rsid w:val="000D1D31"/>
    <w:rsid w:val="0013049D"/>
    <w:rsid w:val="00165468"/>
    <w:rsid w:val="0018511E"/>
    <w:rsid w:val="001A2A33"/>
    <w:rsid w:val="001D7711"/>
    <w:rsid w:val="001E3801"/>
    <w:rsid w:val="002478E7"/>
    <w:rsid w:val="00272804"/>
    <w:rsid w:val="002C145F"/>
    <w:rsid w:val="002C5312"/>
    <w:rsid w:val="002C5FEF"/>
    <w:rsid w:val="002C75C7"/>
    <w:rsid w:val="002E030D"/>
    <w:rsid w:val="002F794B"/>
    <w:rsid w:val="00330062"/>
    <w:rsid w:val="003624D2"/>
    <w:rsid w:val="003B01B7"/>
    <w:rsid w:val="003C1E1A"/>
    <w:rsid w:val="003F1816"/>
    <w:rsid w:val="0041146E"/>
    <w:rsid w:val="004126CD"/>
    <w:rsid w:val="00434A7F"/>
    <w:rsid w:val="00443BE1"/>
    <w:rsid w:val="0046570D"/>
    <w:rsid w:val="00476517"/>
    <w:rsid w:val="00486A24"/>
    <w:rsid w:val="004C4F9E"/>
    <w:rsid w:val="004E642C"/>
    <w:rsid w:val="004F6782"/>
    <w:rsid w:val="00534C11"/>
    <w:rsid w:val="00563897"/>
    <w:rsid w:val="00566AD0"/>
    <w:rsid w:val="005D1ACB"/>
    <w:rsid w:val="00600CBC"/>
    <w:rsid w:val="006033AA"/>
    <w:rsid w:val="00621723"/>
    <w:rsid w:val="00683D66"/>
    <w:rsid w:val="00694854"/>
    <w:rsid w:val="006974DD"/>
    <w:rsid w:val="006F725D"/>
    <w:rsid w:val="007943D0"/>
    <w:rsid w:val="007B3FCF"/>
    <w:rsid w:val="007D0C36"/>
    <w:rsid w:val="00804DB6"/>
    <w:rsid w:val="0080580E"/>
    <w:rsid w:val="0089328A"/>
    <w:rsid w:val="008A16DB"/>
    <w:rsid w:val="008D24CE"/>
    <w:rsid w:val="008F17DD"/>
    <w:rsid w:val="00912084"/>
    <w:rsid w:val="00937BDE"/>
    <w:rsid w:val="00943BA7"/>
    <w:rsid w:val="0094451A"/>
    <w:rsid w:val="00985196"/>
    <w:rsid w:val="00993A91"/>
    <w:rsid w:val="009B10BE"/>
    <w:rsid w:val="009F52C1"/>
    <w:rsid w:val="00A03832"/>
    <w:rsid w:val="00A1661B"/>
    <w:rsid w:val="00A35875"/>
    <w:rsid w:val="00A47E0D"/>
    <w:rsid w:val="00A6784D"/>
    <w:rsid w:val="00A73B43"/>
    <w:rsid w:val="00AD160E"/>
    <w:rsid w:val="00B03E64"/>
    <w:rsid w:val="00B338EF"/>
    <w:rsid w:val="00B44E8B"/>
    <w:rsid w:val="00B61A30"/>
    <w:rsid w:val="00BA0BFC"/>
    <w:rsid w:val="00BB776F"/>
    <w:rsid w:val="00BF248D"/>
    <w:rsid w:val="00C15ACA"/>
    <w:rsid w:val="00C25B69"/>
    <w:rsid w:val="00C47EAB"/>
    <w:rsid w:val="00D0260F"/>
    <w:rsid w:val="00D22615"/>
    <w:rsid w:val="00D56037"/>
    <w:rsid w:val="00D564BF"/>
    <w:rsid w:val="00D93D28"/>
    <w:rsid w:val="00DC2807"/>
    <w:rsid w:val="00DD4BD1"/>
    <w:rsid w:val="00DE10B5"/>
    <w:rsid w:val="00E27F1E"/>
    <w:rsid w:val="00E30BA0"/>
    <w:rsid w:val="00E44C96"/>
    <w:rsid w:val="00E55154"/>
    <w:rsid w:val="00E93073"/>
    <w:rsid w:val="00E95B80"/>
    <w:rsid w:val="00E97561"/>
    <w:rsid w:val="00E97C15"/>
    <w:rsid w:val="00EA7390"/>
    <w:rsid w:val="00EB076A"/>
    <w:rsid w:val="00EB0E2A"/>
    <w:rsid w:val="00EE7762"/>
    <w:rsid w:val="00EF0F3D"/>
    <w:rsid w:val="00F043FD"/>
    <w:rsid w:val="00F1226E"/>
    <w:rsid w:val="00F16D86"/>
    <w:rsid w:val="00F17927"/>
    <w:rsid w:val="00F236BD"/>
    <w:rsid w:val="00F50412"/>
    <w:rsid w:val="00F539B1"/>
    <w:rsid w:val="00F61D1C"/>
    <w:rsid w:val="00F67A75"/>
    <w:rsid w:val="00F73F93"/>
    <w:rsid w:val="00FB0136"/>
    <w:rsid w:val="00FC2163"/>
    <w:rsid w:val="00FE49C5"/>
    <w:rsid w:val="00FE6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5A8118"/>
  <w15:docId w15:val="{65C896F2-072B-4477-B525-8B0F3F0D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3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43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D24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43D0"/>
    <w:rPr>
      <w:sz w:val="16"/>
      <w:szCs w:val="16"/>
    </w:rPr>
  </w:style>
  <w:style w:type="paragraph" w:styleId="CommentText">
    <w:name w:val="annotation text"/>
    <w:basedOn w:val="Normal"/>
    <w:link w:val="CommentTextChar"/>
    <w:uiPriority w:val="99"/>
    <w:semiHidden/>
    <w:unhideWhenUsed/>
    <w:rsid w:val="007943D0"/>
    <w:pPr>
      <w:spacing w:line="240" w:lineRule="auto"/>
    </w:pPr>
    <w:rPr>
      <w:sz w:val="20"/>
      <w:szCs w:val="20"/>
    </w:rPr>
  </w:style>
  <w:style w:type="character" w:customStyle="1" w:styleId="CommentTextChar">
    <w:name w:val="Comment Text Char"/>
    <w:basedOn w:val="DefaultParagraphFont"/>
    <w:link w:val="CommentText"/>
    <w:uiPriority w:val="99"/>
    <w:semiHidden/>
    <w:rsid w:val="007943D0"/>
    <w:rPr>
      <w:sz w:val="20"/>
      <w:szCs w:val="20"/>
    </w:rPr>
  </w:style>
  <w:style w:type="character" w:customStyle="1" w:styleId="Heading1Char">
    <w:name w:val="Heading 1 Char"/>
    <w:basedOn w:val="DefaultParagraphFont"/>
    <w:link w:val="Heading1"/>
    <w:uiPriority w:val="9"/>
    <w:rsid w:val="007943D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43D0"/>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7943D0"/>
    <w:rPr>
      <w:b/>
      <w:bCs/>
    </w:rPr>
  </w:style>
  <w:style w:type="character" w:customStyle="1" w:styleId="CommentSubjectChar">
    <w:name w:val="Comment Subject Char"/>
    <w:basedOn w:val="CommentTextChar"/>
    <w:link w:val="CommentSubject"/>
    <w:uiPriority w:val="99"/>
    <w:semiHidden/>
    <w:rsid w:val="007943D0"/>
    <w:rPr>
      <w:b/>
      <w:bCs/>
      <w:sz w:val="20"/>
      <w:szCs w:val="20"/>
    </w:rPr>
  </w:style>
  <w:style w:type="paragraph" w:styleId="Revision">
    <w:name w:val="Revision"/>
    <w:hidden/>
    <w:uiPriority w:val="99"/>
    <w:semiHidden/>
    <w:rsid w:val="007943D0"/>
    <w:pPr>
      <w:spacing w:after="0" w:line="240" w:lineRule="auto"/>
    </w:pPr>
  </w:style>
  <w:style w:type="paragraph" w:styleId="TOCHeading">
    <w:name w:val="TOC Heading"/>
    <w:basedOn w:val="Heading1"/>
    <w:next w:val="Normal"/>
    <w:uiPriority w:val="39"/>
    <w:unhideWhenUsed/>
    <w:qFormat/>
    <w:rsid w:val="007943D0"/>
    <w:pPr>
      <w:spacing w:line="259" w:lineRule="auto"/>
      <w:outlineLvl w:val="9"/>
    </w:pPr>
    <w:rPr>
      <w:lang w:val="en-US"/>
    </w:rPr>
  </w:style>
  <w:style w:type="paragraph" w:styleId="TOC1">
    <w:name w:val="toc 1"/>
    <w:basedOn w:val="Normal"/>
    <w:next w:val="Normal"/>
    <w:autoRedefine/>
    <w:uiPriority w:val="39"/>
    <w:unhideWhenUsed/>
    <w:rsid w:val="002C145F"/>
    <w:pPr>
      <w:tabs>
        <w:tab w:val="left" w:pos="440"/>
        <w:tab w:val="right" w:leader="dot" w:pos="9016"/>
      </w:tabs>
      <w:spacing w:after="100"/>
    </w:pPr>
  </w:style>
  <w:style w:type="paragraph" w:styleId="TOC2">
    <w:name w:val="toc 2"/>
    <w:basedOn w:val="Normal"/>
    <w:next w:val="Normal"/>
    <w:autoRedefine/>
    <w:uiPriority w:val="39"/>
    <w:unhideWhenUsed/>
    <w:rsid w:val="00DE10B5"/>
    <w:pPr>
      <w:tabs>
        <w:tab w:val="left" w:pos="660"/>
        <w:tab w:val="right" w:leader="dot" w:pos="9016"/>
      </w:tabs>
      <w:spacing w:after="100"/>
      <w:ind w:left="220"/>
      <w:jc w:val="both"/>
    </w:pPr>
  </w:style>
  <w:style w:type="paragraph" w:styleId="TOC3">
    <w:name w:val="toc 3"/>
    <w:basedOn w:val="Normal"/>
    <w:next w:val="Normal"/>
    <w:autoRedefine/>
    <w:uiPriority w:val="39"/>
    <w:unhideWhenUsed/>
    <w:rsid w:val="007943D0"/>
    <w:pPr>
      <w:spacing w:after="100"/>
      <w:ind w:left="440"/>
    </w:pPr>
  </w:style>
  <w:style w:type="character" w:styleId="Hyperlink">
    <w:name w:val="Hyperlink"/>
    <w:basedOn w:val="DefaultParagraphFont"/>
    <w:uiPriority w:val="99"/>
    <w:unhideWhenUsed/>
    <w:rsid w:val="007943D0"/>
    <w:rPr>
      <w:color w:val="0000FF" w:themeColor="hyperlink"/>
      <w:u w:val="single"/>
    </w:rPr>
  </w:style>
  <w:style w:type="paragraph" w:styleId="ListParagraph">
    <w:name w:val="List Paragraph"/>
    <w:basedOn w:val="Normal"/>
    <w:uiPriority w:val="34"/>
    <w:qFormat/>
    <w:rsid w:val="007943D0"/>
    <w:pPr>
      <w:ind w:left="720"/>
      <w:contextualSpacing/>
    </w:pPr>
  </w:style>
  <w:style w:type="paragraph" w:styleId="Header">
    <w:name w:val="header"/>
    <w:basedOn w:val="Normal"/>
    <w:link w:val="HeaderChar"/>
    <w:uiPriority w:val="99"/>
    <w:unhideWhenUsed/>
    <w:rsid w:val="00683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D66"/>
  </w:style>
  <w:style w:type="paragraph" w:styleId="Footer">
    <w:name w:val="footer"/>
    <w:basedOn w:val="Normal"/>
    <w:link w:val="FooterChar"/>
    <w:uiPriority w:val="99"/>
    <w:unhideWhenUsed/>
    <w:rsid w:val="00683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D66"/>
  </w:style>
  <w:style w:type="paragraph" w:styleId="BalloonText">
    <w:name w:val="Balloon Text"/>
    <w:basedOn w:val="Normal"/>
    <w:link w:val="BalloonTextChar"/>
    <w:uiPriority w:val="99"/>
    <w:semiHidden/>
    <w:unhideWhenUsed/>
    <w:rsid w:val="003C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E1A"/>
    <w:rPr>
      <w:rFonts w:ascii="Tahoma" w:hAnsi="Tahoma" w:cs="Tahoma"/>
      <w:sz w:val="16"/>
      <w:szCs w:val="16"/>
    </w:rPr>
  </w:style>
  <w:style w:type="character" w:customStyle="1" w:styleId="Heading3Char">
    <w:name w:val="Heading 3 Char"/>
    <w:basedOn w:val="DefaultParagraphFont"/>
    <w:link w:val="Heading3"/>
    <w:uiPriority w:val="9"/>
    <w:semiHidden/>
    <w:rsid w:val="008D24CE"/>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FE6160"/>
    <w:rPr>
      <w:color w:val="605E5C"/>
      <w:shd w:val="clear" w:color="auto" w:fill="E1DFDD"/>
    </w:rPr>
  </w:style>
  <w:style w:type="character" w:styleId="UnresolvedMention">
    <w:name w:val="Unresolved Mention"/>
    <w:basedOn w:val="DefaultParagraphFont"/>
    <w:uiPriority w:val="99"/>
    <w:semiHidden/>
    <w:unhideWhenUsed/>
    <w:rsid w:val="00065CC3"/>
    <w:rPr>
      <w:color w:val="605E5C"/>
      <w:shd w:val="clear" w:color="auto" w:fill="E1DFDD"/>
    </w:rPr>
  </w:style>
  <w:style w:type="character" w:styleId="FollowedHyperlink">
    <w:name w:val="FollowedHyperlink"/>
    <w:basedOn w:val="DefaultParagraphFont"/>
    <w:uiPriority w:val="99"/>
    <w:semiHidden/>
    <w:unhideWhenUsed/>
    <w:rsid w:val="001E38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8398">
      <w:bodyDiv w:val="1"/>
      <w:marLeft w:val="0"/>
      <w:marRight w:val="0"/>
      <w:marTop w:val="0"/>
      <w:marBottom w:val="0"/>
      <w:divBdr>
        <w:top w:val="none" w:sz="0" w:space="0" w:color="auto"/>
        <w:left w:val="none" w:sz="0" w:space="0" w:color="auto"/>
        <w:bottom w:val="none" w:sz="0" w:space="0" w:color="auto"/>
        <w:right w:val="none" w:sz="0" w:space="0" w:color="auto"/>
      </w:divBdr>
    </w:div>
    <w:div w:id="1429933559">
      <w:bodyDiv w:val="1"/>
      <w:marLeft w:val="0"/>
      <w:marRight w:val="0"/>
      <w:marTop w:val="0"/>
      <w:marBottom w:val="0"/>
      <w:divBdr>
        <w:top w:val="none" w:sz="0" w:space="0" w:color="auto"/>
        <w:left w:val="none" w:sz="0" w:space="0" w:color="auto"/>
        <w:bottom w:val="none" w:sz="0" w:space="0" w:color="auto"/>
        <w:right w:val="none" w:sz="0" w:space="0" w:color="auto"/>
      </w:divBdr>
    </w:div>
    <w:div w:id="172690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eu-west-2.amazonaws.com/www.hra.nhs.uk/media/documents/RES_Standard_Operating_Procedures_Version_7.5.1_August_2021_Final_Accessible_07lVkXt.pdf" TargetMode="External"/><Relationship Id="rId13" Type="http://schemas.openxmlformats.org/officeDocument/2006/relationships/image" Target="media/image2.PNG"/><Relationship Id="rId18" Type="http://schemas.openxmlformats.org/officeDocument/2006/relationships/hyperlink" Target="https://www.healthdatagateway.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ra.nhs.uk/planning-and-improving-research/policies-standards-legislation/research-tissue-banks-and-research-databas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igital.nhs.uk/" TargetMode="External"/><Relationship Id="rId25" Type="http://schemas.openxmlformats.org/officeDocument/2006/relationships/hyperlink" Target="https://digital.nhs.uk/coronavirus/coronavirus-data-services-updates/trusted-research-environment-service-for-england" TargetMode="External"/><Relationship Id="rId2" Type="http://schemas.openxmlformats.org/officeDocument/2006/relationships/numbering" Target="numbering.xml"/><Relationship Id="rId16" Type="http://schemas.openxmlformats.org/officeDocument/2006/relationships/hyperlink" Target="https://digital.nhs.uk/coronavirus/coronavirus-data-services-updates/trusted-research-environment-service-for-england" TargetMode="External"/><Relationship Id="rId20" Type="http://schemas.openxmlformats.org/officeDocument/2006/relationships/hyperlink" Target="https://www.hra.nhs.uk/about-us/committees-and-services/res-and-recs/research-ethics-committee-standard-operating-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healthdatagateway.org/" TargetMode="External"/><Relationship Id="rId5" Type="http://schemas.openxmlformats.org/officeDocument/2006/relationships/webSettings" Target="webSettings.xml"/><Relationship Id="rId15" Type="http://schemas.openxmlformats.org/officeDocument/2006/relationships/hyperlink" Target="http://www.uhbristol.nhs.uk/for-clinicians/clinicalaudit/" TargetMode="External"/><Relationship Id="rId23" Type="http://schemas.openxmlformats.org/officeDocument/2006/relationships/hyperlink" Target="https://digital.nhs.uk/data-and-information/data-collections-and-data-sets/data-sets" TargetMode="External"/><Relationship Id="rId10" Type="http://schemas.openxmlformats.org/officeDocument/2006/relationships/hyperlink" Target="https://www.hra.nhs.uk/about-us/committees-and-services/res-and-recs/research-ethics-committee-standard-operating-procedures/" TargetMode="External"/><Relationship Id="rId19" Type="http://schemas.openxmlformats.org/officeDocument/2006/relationships/hyperlink" Target="https://www.hdruk.ac.uk/about-us/contact-us/our-locations/health-data-research-uk-hdr-uk-south-west/" TargetMode="External"/><Relationship Id="rId4" Type="http://schemas.openxmlformats.org/officeDocument/2006/relationships/settings" Target="settings.xml"/><Relationship Id="rId9" Type="http://schemas.openxmlformats.org/officeDocument/2006/relationships/hyperlink" Target="https://www.hra.nhs.uk/about-us/committees-and-services/res-and-recs/research-ethics-committee-standard-operating-procedures/" TargetMode="External"/><Relationship Id="rId14" Type="http://schemas.openxmlformats.org/officeDocument/2006/relationships/image" Target="media/image3.PNG"/><Relationship Id="rId22" Type="http://schemas.openxmlformats.org/officeDocument/2006/relationships/hyperlink" Target="https://www.myresearchproject.org.uk/help/hlpcollatedqsg-sieve.asp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F399B-7337-4331-B13B-3DB5CEFFB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Aliki Sifostratoudaki</dc:creator>
  <cp:lastModifiedBy>Lucy Riddolls</cp:lastModifiedBy>
  <cp:revision>3</cp:revision>
  <cp:lastPrinted>2022-05-13T10:29:00Z</cp:lastPrinted>
  <dcterms:created xsi:type="dcterms:W3CDTF">2023-02-23T14:26:00Z</dcterms:created>
  <dcterms:modified xsi:type="dcterms:W3CDTF">2023-04-13T09:52:00Z</dcterms:modified>
</cp:coreProperties>
</file>