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2" w:type="pct"/>
        <w:tblCellMar>
          <w:top w:w="102" w:type="dxa"/>
          <w:left w:w="102" w:type="dxa"/>
          <w:bottom w:w="102" w:type="dxa"/>
          <w:right w:w="102" w:type="dxa"/>
        </w:tblCellMar>
        <w:tblLook w:val="01E0" w:firstRow="1" w:lastRow="1" w:firstColumn="1" w:lastColumn="1" w:noHBand="0" w:noVBand="0"/>
      </w:tblPr>
      <w:tblGrid>
        <w:gridCol w:w="359"/>
        <w:gridCol w:w="9566"/>
      </w:tblGrid>
      <w:tr w:rsidR="008A0B76" w:rsidRPr="008D67F3" w14:paraId="19C88487" w14:textId="77777777" w:rsidTr="00FF7B4B">
        <w:trPr>
          <w:gridAfter w:val="1"/>
          <w:wAfter w:w="4819" w:type="pct"/>
        </w:trPr>
        <w:tc>
          <w:tcPr>
            <w:tcW w:w="181" w:type="pct"/>
          </w:tcPr>
          <w:p w14:paraId="276CF38F" w14:textId="77777777" w:rsidR="008A0B76" w:rsidRPr="001178A1" w:rsidRDefault="00B9144C" w:rsidP="00CB1C7D">
            <w:pPr>
              <w:rPr>
                <w:rFonts w:ascii="Calibri" w:hAnsi="Calibri"/>
                <w:b/>
                <w:u w:val="single"/>
              </w:rPr>
            </w:pPr>
            <w:r>
              <w:rPr>
                <w:rFonts w:ascii="Calibri" w:hAnsi="Calibri"/>
                <w:b/>
                <w:noProof/>
                <w:u w:val="single"/>
              </w:rPr>
              <mc:AlternateContent>
                <mc:Choice Requires="wps">
                  <w:drawing>
                    <wp:anchor distT="0" distB="0" distL="114300" distR="114300" simplePos="0" relativeHeight="251657728" behindDoc="0" locked="0" layoutInCell="1" allowOverlap="1" wp14:anchorId="01D428F9" wp14:editId="433483FE">
                      <wp:simplePos x="0" y="0"/>
                      <wp:positionH relativeFrom="character">
                        <wp:posOffset>-3175</wp:posOffset>
                      </wp:positionH>
                      <wp:positionV relativeFrom="line">
                        <wp:posOffset>-334645</wp:posOffset>
                      </wp:positionV>
                      <wp:extent cx="6480175" cy="606425"/>
                      <wp:effectExtent l="6350" t="8255" r="9525" b="1397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606425"/>
                              </a:xfrm>
                              <a:prstGeom prst="roundRect">
                                <a:avLst>
                                  <a:gd name="adj" fmla="val 16667"/>
                                </a:avLst>
                              </a:prstGeom>
                              <a:solidFill>
                                <a:srgbClr val="009E49"/>
                              </a:solidFill>
                              <a:ln w="12700">
                                <a:solidFill>
                                  <a:srgbClr val="000000"/>
                                </a:solidFill>
                                <a:round/>
                                <a:headEnd/>
                                <a:tailEnd/>
                              </a:ln>
                            </wps:spPr>
                            <wps:txbx>
                              <w:txbxContent>
                                <w:p w14:paraId="588D558F" w14:textId="77777777" w:rsidR="00CB1C7D" w:rsidRPr="00FF7B4B" w:rsidRDefault="00CB1C7D" w:rsidP="00FF7B4B">
                                  <w:pPr>
                                    <w:spacing w:line="276" w:lineRule="auto"/>
                                    <w:rPr>
                                      <w:b/>
                                      <w:caps/>
                                      <w:color w:val="FF0000"/>
                                      <w:sz w:val="28"/>
                                      <w:szCs w:val="28"/>
                                    </w:rPr>
                                  </w:pPr>
                                  <w:r w:rsidRPr="00FF7B4B">
                                    <w:rPr>
                                      <w:b/>
                                      <w:color w:val="FFFFFF"/>
                                      <w:sz w:val="28"/>
                                      <w:szCs w:val="28"/>
                                    </w:rPr>
                                    <w:t>GD_001 GUIDANCE DOCUMENT:</w:t>
                                  </w:r>
                                  <w:r w:rsidRPr="00FF7B4B">
                                    <w:rPr>
                                      <w:color w:val="FFFFFF"/>
                                      <w:sz w:val="28"/>
                                      <w:szCs w:val="28"/>
                                    </w:rPr>
                                    <w:t xml:space="preserve"> </w:t>
                                  </w:r>
                                  <w:r w:rsidRPr="00FF7B4B">
                                    <w:rPr>
                                      <w:rFonts w:eastAsia="Calibri"/>
                                      <w:b/>
                                      <w:color w:val="FFFFFF"/>
                                      <w:sz w:val="28"/>
                                      <w:szCs w:val="28"/>
                                      <w:lang w:eastAsia="en-US"/>
                                    </w:rPr>
                                    <w:t xml:space="preserve">GAINING AND MAINTAINING RESEARCH AUTHORISATIONS INCLUDING HRA AND MHRA </w:t>
                                  </w:r>
                                </w:p>
                              </w:txbxContent>
                            </wps:txbx>
                            <wps:bodyPr rot="0" vert="horz" wrap="squar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1D428F9" id="AutoShape 45" o:spid="_x0000_s1026" style="position:absolute;margin-left:-.25pt;margin-top:-26.35pt;width:510.25pt;height:47.7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" fillcolor="#009e49" strokeweight="1pt">
                      <v:textbox style="mso-fit-shape-to-text:t" inset="1mm,1mm,1mm,1mm">
                        <w:txbxContent>
                          <w:p w14:paraId="588D558F" w14:textId="77777777" w:rsidR="00CB1C7D" w:rsidRPr="00FF7B4B" w:rsidRDefault="00CB1C7D" w:rsidP="00FF7B4B">
                            <w:pPr>
                              <w:spacing w:line="276" w:lineRule="auto"/>
                              <w:rPr>
                                <w:b/>
                                <w:caps/>
                                <w:color w:val="FF0000"/>
                                <w:sz w:val="28"/>
                                <w:szCs w:val="28"/>
                              </w:rPr>
                            </w:pPr>
                            <w:r w:rsidRPr="00FF7B4B">
                              <w:rPr>
                                <w:b/>
                                <w:color w:val="FFFFFF"/>
                                <w:sz w:val="28"/>
                                <w:szCs w:val="28"/>
                              </w:rPr>
                              <w:t>GD_001 GUIDANCE DOCUMENT:</w:t>
                            </w:r>
                            <w:r w:rsidRPr="00FF7B4B">
                              <w:rPr>
                                <w:color w:val="FFFFFF"/>
                                <w:sz w:val="28"/>
                                <w:szCs w:val="28"/>
                              </w:rPr>
                              <w:t xml:space="preserve"> </w:t>
                            </w:r>
                            <w:r w:rsidRPr="00FF7B4B">
                              <w:rPr>
                                <w:rFonts w:eastAsia="Calibri"/>
                                <w:b/>
                                <w:color w:val="FFFFFF"/>
                                <w:sz w:val="28"/>
                                <w:szCs w:val="28"/>
                                <w:lang w:eastAsia="en-US"/>
                              </w:rPr>
                              <w:t xml:space="preserve">GAINING AND MAINTAINING RESEARCH AUTHORISATIONS INCLUDING HRA AND MHRA </w:t>
                            </w:r>
                          </w:p>
                        </w:txbxContent>
                      </v:textbox>
                      <w10:wrap anchory="line"/>
                    </v:roundrect>
                  </w:pict>
                </mc:Fallback>
              </mc:AlternateContent>
            </w:r>
          </w:p>
        </w:tc>
      </w:tr>
      <w:tr w:rsidR="003049D5" w:rsidRPr="008D67F3" w14:paraId="1CBF2075" w14:textId="77777777" w:rsidTr="00D6507C">
        <w:trPr>
          <w:trHeight w:val="19"/>
        </w:trPr>
        <w:tc>
          <w:tcPr>
            <w:tcW w:w="5000" w:type="pct"/>
            <w:gridSpan w:val="2"/>
          </w:tcPr>
          <w:p w14:paraId="3C90DEC6" w14:textId="77777777" w:rsidR="003049D5" w:rsidRPr="008D67F3" w:rsidRDefault="003049D5" w:rsidP="00CB1C7D">
            <w:pPr>
              <w:rPr>
                <w:rFonts w:ascii="Calibri" w:hAnsi="Calibri"/>
                <w:color w:val="009E49"/>
              </w:rPr>
            </w:pPr>
          </w:p>
        </w:tc>
      </w:tr>
      <w:tr w:rsidR="008A0B76" w:rsidRPr="008D67F3" w14:paraId="5B6AA6C4" w14:textId="77777777" w:rsidTr="00D6507C">
        <w:trPr>
          <w:trHeight w:val="19"/>
        </w:trPr>
        <w:tc>
          <w:tcPr>
            <w:tcW w:w="5000" w:type="pct"/>
            <w:gridSpan w:val="2"/>
          </w:tcPr>
          <w:p w14:paraId="6B4CE9C4" w14:textId="77777777" w:rsidR="0047555F" w:rsidRPr="000101FA" w:rsidRDefault="0000168C" w:rsidP="00CB1C7D">
            <w:pPr>
              <w:pStyle w:val="ListParagraph"/>
              <w:ind w:left="0"/>
            </w:pPr>
            <w:r w:rsidRPr="000101FA">
              <w:rPr>
                <w:rFonts w:ascii="Calibri" w:hAnsi="Calibri"/>
              </w:rPr>
              <w:br w:type="page"/>
            </w:r>
            <w:r w:rsidR="001178A1" w:rsidRPr="000101FA">
              <w:rPr>
                <w:b/>
              </w:rPr>
              <w:t>1</w:t>
            </w:r>
            <w:r w:rsidR="001178A1" w:rsidRPr="000101FA">
              <w:t xml:space="preserve">. </w:t>
            </w:r>
            <w:r w:rsidR="0047555F" w:rsidRPr="000101FA">
              <w:rPr>
                <w:b/>
              </w:rPr>
              <w:t>Purpose</w:t>
            </w:r>
          </w:p>
          <w:p w14:paraId="00B0E610" w14:textId="5D39DD98" w:rsidR="00D11372" w:rsidRPr="000101FA" w:rsidRDefault="00A66239" w:rsidP="00CB1C7D">
            <w:pPr>
              <w:rPr>
                <w:b/>
                <w:color w:val="0072C6"/>
              </w:rPr>
            </w:pPr>
            <w:r w:rsidRPr="000101FA">
              <w:t>Navigating the different a</w:t>
            </w:r>
            <w:r w:rsidR="003A6CE6" w:rsidRPr="000101FA">
              <w:t>uthorisation</w:t>
            </w:r>
            <w:r w:rsidRPr="000101FA">
              <w:t xml:space="preserve"> systems for clinical research can be challenging</w:t>
            </w:r>
            <w:r w:rsidR="00E54598" w:rsidRPr="000101FA">
              <w:t xml:space="preserve">.  </w:t>
            </w:r>
            <w:r w:rsidRPr="000101FA">
              <w:t xml:space="preserve"> </w:t>
            </w:r>
            <w:r w:rsidR="00E54598" w:rsidRPr="000101FA">
              <w:t>T</w:t>
            </w:r>
            <w:r w:rsidRPr="000101FA">
              <w:t xml:space="preserve">his document is intended to provide guidance to researchers in how to gain and maintain authorisations for research in the NHS. </w:t>
            </w:r>
            <w:r w:rsidR="003A6CE6" w:rsidRPr="000101FA">
              <w:t xml:space="preserve">More detailed information </w:t>
            </w:r>
            <w:r w:rsidR="00E54598" w:rsidRPr="000101FA">
              <w:t>about</w:t>
            </w:r>
            <w:r w:rsidR="001178A1" w:rsidRPr="000101FA">
              <w:t xml:space="preserve"> </w:t>
            </w:r>
            <w:r w:rsidR="003A6CE6" w:rsidRPr="000101FA">
              <w:t>the processes mentioned in this document should be sought from the specific websites referenced</w:t>
            </w:r>
            <w:r w:rsidR="00EF3E30" w:rsidRPr="000101FA">
              <w:t xml:space="preserve"> in the first instance</w:t>
            </w:r>
            <w:r w:rsidR="00E54598" w:rsidRPr="000101FA">
              <w:t>.</w:t>
            </w:r>
            <w:r w:rsidR="00EF3E30" w:rsidRPr="000101FA">
              <w:t xml:space="preserve"> </w:t>
            </w:r>
            <w:r w:rsidR="00E54598" w:rsidRPr="000101FA">
              <w:t>F</w:t>
            </w:r>
            <w:r w:rsidR="00EF3E30" w:rsidRPr="000101FA">
              <w:t xml:space="preserve">urther assistance should be sought from the </w:t>
            </w:r>
            <w:r w:rsidR="007B2B38">
              <w:t>R&amp;D</w:t>
            </w:r>
            <w:r w:rsidR="00EF3E30" w:rsidRPr="000101FA">
              <w:t xml:space="preserve"> department </w:t>
            </w:r>
            <w:r w:rsidR="00E54598" w:rsidRPr="000101FA">
              <w:t>if</w:t>
            </w:r>
            <w:r w:rsidR="00EF3E30" w:rsidRPr="000101FA">
              <w:t xml:space="preserve"> required</w:t>
            </w:r>
            <w:r w:rsidR="003A6CE6" w:rsidRPr="000101FA">
              <w:t>.</w:t>
            </w:r>
          </w:p>
          <w:p w14:paraId="1D76AFFB" w14:textId="77777777" w:rsidR="00B02866" w:rsidRPr="000101FA" w:rsidRDefault="00B02866" w:rsidP="00CB1C7D">
            <w:pPr>
              <w:pStyle w:val="ListParagraph"/>
              <w:ind w:left="0"/>
              <w:rPr>
                <w:rFonts w:ascii="Calibri" w:hAnsi="Calibri"/>
              </w:rPr>
            </w:pPr>
          </w:p>
          <w:p w14:paraId="6D4A048D" w14:textId="77777777" w:rsidR="00574C1F" w:rsidRPr="000101FA" w:rsidRDefault="006D0040" w:rsidP="00CB1C7D">
            <w:pPr>
              <w:pStyle w:val="ListParagraph"/>
              <w:numPr>
                <w:ilvl w:val="0"/>
                <w:numId w:val="36"/>
              </w:numPr>
              <w:rPr>
                <w:b/>
              </w:rPr>
            </w:pPr>
            <w:r w:rsidRPr="000101FA">
              <w:rPr>
                <w:b/>
              </w:rPr>
              <w:t>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7216"/>
            </w:tblGrid>
            <w:tr w:rsidR="005D06D6" w:rsidRPr="000101FA" w14:paraId="09E00CF1" w14:textId="77777777" w:rsidTr="00806DA9">
              <w:tc>
                <w:tcPr>
                  <w:tcW w:w="1775" w:type="dxa"/>
                  <w:shd w:val="clear" w:color="auto" w:fill="auto"/>
                </w:tcPr>
                <w:p w14:paraId="4B9D8ECB" w14:textId="77777777" w:rsidR="005D06D6" w:rsidRPr="000101FA" w:rsidRDefault="005D06D6" w:rsidP="00CB1C7D">
                  <w:pPr>
                    <w:pStyle w:val="ListParagraph"/>
                    <w:ind w:left="0"/>
                    <w:rPr>
                      <w:b/>
                    </w:rPr>
                  </w:pPr>
                  <w:r w:rsidRPr="000101FA">
                    <w:rPr>
                      <w:b/>
                    </w:rPr>
                    <w:t>ARSAC</w:t>
                  </w:r>
                </w:p>
              </w:tc>
              <w:tc>
                <w:tcPr>
                  <w:tcW w:w="7216" w:type="dxa"/>
                  <w:shd w:val="clear" w:color="auto" w:fill="auto"/>
                </w:tcPr>
                <w:p w14:paraId="767BE3D3" w14:textId="77777777" w:rsidR="005D06D6" w:rsidRPr="000101FA" w:rsidRDefault="005D06D6" w:rsidP="00CB1C7D">
                  <w:pPr>
                    <w:pStyle w:val="ListParagraph"/>
                    <w:ind w:left="0"/>
                  </w:pPr>
                  <w:r w:rsidRPr="000101FA">
                    <w:t>Administration of Radioactive Substances Advisory Committee</w:t>
                  </w:r>
                </w:p>
              </w:tc>
            </w:tr>
            <w:tr w:rsidR="005D06D6" w:rsidRPr="000101FA" w14:paraId="57A878E6" w14:textId="77777777" w:rsidTr="00806DA9">
              <w:tc>
                <w:tcPr>
                  <w:tcW w:w="1775" w:type="dxa"/>
                  <w:shd w:val="clear" w:color="auto" w:fill="auto"/>
                </w:tcPr>
                <w:p w14:paraId="735D339E" w14:textId="77777777" w:rsidR="005D06D6" w:rsidRPr="000101FA" w:rsidRDefault="005D06D6" w:rsidP="00CB1C7D">
                  <w:pPr>
                    <w:pStyle w:val="ListParagraph"/>
                    <w:ind w:left="0"/>
                    <w:rPr>
                      <w:b/>
                    </w:rPr>
                  </w:pPr>
                  <w:r w:rsidRPr="000101FA">
                    <w:rPr>
                      <w:b/>
                    </w:rPr>
                    <w:t>CI</w:t>
                  </w:r>
                </w:p>
              </w:tc>
              <w:tc>
                <w:tcPr>
                  <w:tcW w:w="7216" w:type="dxa"/>
                  <w:shd w:val="clear" w:color="auto" w:fill="auto"/>
                </w:tcPr>
                <w:p w14:paraId="59922BD5" w14:textId="77777777" w:rsidR="005D06D6" w:rsidRPr="000101FA" w:rsidRDefault="005D06D6" w:rsidP="00CB1C7D">
                  <w:pPr>
                    <w:pStyle w:val="ListParagraph"/>
                    <w:ind w:left="0"/>
                  </w:pPr>
                  <w:r w:rsidRPr="000101FA">
                    <w:t>Chief Investigator</w:t>
                  </w:r>
                </w:p>
              </w:tc>
            </w:tr>
            <w:tr w:rsidR="005D06D6" w:rsidRPr="000101FA" w14:paraId="633168BB" w14:textId="77777777" w:rsidTr="00806DA9">
              <w:tc>
                <w:tcPr>
                  <w:tcW w:w="1775" w:type="dxa"/>
                  <w:shd w:val="clear" w:color="auto" w:fill="auto"/>
                </w:tcPr>
                <w:p w14:paraId="7532E652" w14:textId="77777777" w:rsidR="005D06D6" w:rsidRPr="000101FA" w:rsidRDefault="005D06D6" w:rsidP="00CB1C7D">
                  <w:pPr>
                    <w:pStyle w:val="ListParagraph"/>
                    <w:ind w:left="0"/>
                    <w:rPr>
                      <w:b/>
                    </w:rPr>
                  </w:pPr>
                  <w:r w:rsidRPr="000101FA">
                    <w:rPr>
                      <w:b/>
                    </w:rPr>
                    <w:t>CTIMP</w:t>
                  </w:r>
                </w:p>
              </w:tc>
              <w:tc>
                <w:tcPr>
                  <w:tcW w:w="7216" w:type="dxa"/>
                  <w:shd w:val="clear" w:color="auto" w:fill="auto"/>
                </w:tcPr>
                <w:p w14:paraId="3CBABEAB" w14:textId="77777777" w:rsidR="005D06D6" w:rsidRPr="000101FA" w:rsidRDefault="005D06D6" w:rsidP="00CB1C7D">
                  <w:pPr>
                    <w:pStyle w:val="ListParagraph"/>
                    <w:ind w:left="0"/>
                  </w:pPr>
                  <w:r w:rsidRPr="000101FA">
                    <w:t>Clinical Trial of an Investigational Medicinal Product</w:t>
                  </w:r>
                </w:p>
              </w:tc>
            </w:tr>
            <w:tr w:rsidR="005D06D6" w:rsidRPr="000101FA" w14:paraId="7375CC9F" w14:textId="77777777" w:rsidTr="00806DA9">
              <w:tc>
                <w:tcPr>
                  <w:tcW w:w="1775" w:type="dxa"/>
                  <w:shd w:val="clear" w:color="auto" w:fill="auto"/>
                </w:tcPr>
                <w:p w14:paraId="798BBA20" w14:textId="77777777" w:rsidR="005D06D6" w:rsidRPr="000101FA" w:rsidRDefault="005D06D6" w:rsidP="00CB1C7D">
                  <w:pPr>
                    <w:pStyle w:val="ListParagraph"/>
                    <w:ind w:left="0"/>
                    <w:rPr>
                      <w:b/>
                    </w:rPr>
                  </w:pPr>
                  <w:r w:rsidRPr="000101FA">
                    <w:rPr>
                      <w:b/>
                    </w:rPr>
                    <w:t>GCP</w:t>
                  </w:r>
                </w:p>
              </w:tc>
              <w:tc>
                <w:tcPr>
                  <w:tcW w:w="7216" w:type="dxa"/>
                  <w:shd w:val="clear" w:color="auto" w:fill="auto"/>
                </w:tcPr>
                <w:p w14:paraId="007068EC" w14:textId="77777777" w:rsidR="005D06D6" w:rsidRPr="000101FA" w:rsidRDefault="005D06D6" w:rsidP="00CB1C7D">
                  <w:pPr>
                    <w:pStyle w:val="ListParagraph"/>
                    <w:ind w:left="0"/>
                  </w:pPr>
                  <w:r w:rsidRPr="000101FA">
                    <w:t>Good Clinical Practice</w:t>
                  </w:r>
                </w:p>
              </w:tc>
            </w:tr>
            <w:tr w:rsidR="005D06D6" w:rsidRPr="000101FA" w14:paraId="1054B3AD" w14:textId="77777777" w:rsidTr="00806DA9">
              <w:tc>
                <w:tcPr>
                  <w:tcW w:w="1775" w:type="dxa"/>
                  <w:shd w:val="clear" w:color="auto" w:fill="auto"/>
                </w:tcPr>
                <w:p w14:paraId="0937D405" w14:textId="77777777" w:rsidR="005D06D6" w:rsidRPr="000101FA" w:rsidRDefault="005D06D6" w:rsidP="00CB1C7D">
                  <w:pPr>
                    <w:pStyle w:val="ListParagraph"/>
                    <w:ind w:left="0"/>
                    <w:rPr>
                      <w:b/>
                    </w:rPr>
                  </w:pPr>
                  <w:r w:rsidRPr="000101FA">
                    <w:rPr>
                      <w:b/>
                    </w:rPr>
                    <w:t>HEI</w:t>
                  </w:r>
                </w:p>
              </w:tc>
              <w:tc>
                <w:tcPr>
                  <w:tcW w:w="7216" w:type="dxa"/>
                  <w:shd w:val="clear" w:color="auto" w:fill="auto"/>
                </w:tcPr>
                <w:p w14:paraId="3DCD842E" w14:textId="77777777" w:rsidR="005D06D6" w:rsidRPr="000101FA" w:rsidRDefault="005D06D6" w:rsidP="00CB1C7D">
                  <w:pPr>
                    <w:pStyle w:val="ListParagraph"/>
                    <w:ind w:left="0"/>
                  </w:pPr>
                  <w:r w:rsidRPr="000101FA">
                    <w:t>Higher Education Institute</w:t>
                  </w:r>
                </w:p>
              </w:tc>
            </w:tr>
            <w:tr w:rsidR="002A583C" w:rsidRPr="000101FA" w14:paraId="4B029365" w14:textId="77777777" w:rsidTr="00806DA9">
              <w:tc>
                <w:tcPr>
                  <w:tcW w:w="1775" w:type="dxa"/>
                  <w:shd w:val="clear" w:color="auto" w:fill="auto"/>
                </w:tcPr>
                <w:p w14:paraId="1C7DBAF5" w14:textId="77777777" w:rsidR="002A583C" w:rsidRPr="000101FA" w:rsidRDefault="002A583C" w:rsidP="00CB1C7D">
                  <w:pPr>
                    <w:pStyle w:val="ListParagraph"/>
                    <w:ind w:left="0"/>
                    <w:rPr>
                      <w:b/>
                    </w:rPr>
                  </w:pPr>
                  <w:r w:rsidRPr="000101FA">
                    <w:rPr>
                      <w:b/>
                    </w:rPr>
                    <w:t>HRA</w:t>
                  </w:r>
                </w:p>
              </w:tc>
              <w:tc>
                <w:tcPr>
                  <w:tcW w:w="7216" w:type="dxa"/>
                  <w:shd w:val="clear" w:color="auto" w:fill="auto"/>
                </w:tcPr>
                <w:p w14:paraId="1E7A0AF1" w14:textId="77777777" w:rsidR="002A583C" w:rsidRPr="000101FA" w:rsidRDefault="00CA5E8B" w:rsidP="00CB1C7D">
                  <w:pPr>
                    <w:pStyle w:val="ListParagraph"/>
                    <w:ind w:left="0"/>
                  </w:pPr>
                  <w:r w:rsidRPr="000101FA">
                    <w:t>Health Research Authority</w:t>
                  </w:r>
                </w:p>
              </w:tc>
            </w:tr>
            <w:tr w:rsidR="00CE0BE1" w:rsidRPr="000101FA" w14:paraId="6AA34A54" w14:textId="77777777" w:rsidTr="00806DA9">
              <w:tc>
                <w:tcPr>
                  <w:tcW w:w="1775" w:type="dxa"/>
                  <w:shd w:val="clear" w:color="auto" w:fill="auto"/>
                </w:tcPr>
                <w:p w14:paraId="3CDD6D59" w14:textId="77777777" w:rsidR="00CE0BE1" w:rsidRPr="000101FA" w:rsidRDefault="00CE0BE1" w:rsidP="00CB1C7D">
                  <w:pPr>
                    <w:pStyle w:val="ListParagraph"/>
                    <w:ind w:left="0"/>
                    <w:rPr>
                      <w:b/>
                    </w:rPr>
                  </w:pPr>
                  <w:r w:rsidRPr="000101FA">
                    <w:rPr>
                      <w:b/>
                    </w:rPr>
                    <w:t>IRAS</w:t>
                  </w:r>
                </w:p>
              </w:tc>
              <w:tc>
                <w:tcPr>
                  <w:tcW w:w="7216" w:type="dxa"/>
                  <w:shd w:val="clear" w:color="auto" w:fill="auto"/>
                </w:tcPr>
                <w:p w14:paraId="15B8B924" w14:textId="77777777" w:rsidR="00CE0BE1" w:rsidRPr="000101FA" w:rsidRDefault="00CE0BE1" w:rsidP="00CB1C7D">
                  <w:pPr>
                    <w:pStyle w:val="ListParagraph"/>
                    <w:ind w:left="0"/>
                  </w:pPr>
                  <w:r w:rsidRPr="000101FA">
                    <w:t>Integrated Research Application System</w:t>
                  </w:r>
                </w:p>
              </w:tc>
            </w:tr>
            <w:tr w:rsidR="005D06D6" w:rsidRPr="000101FA" w14:paraId="062D36A9" w14:textId="77777777" w:rsidTr="00806DA9">
              <w:tc>
                <w:tcPr>
                  <w:tcW w:w="1775" w:type="dxa"/>
                  <w:shd w:val="clear" w:color="auto" w:fill="auto"/>
                </w:tcPr>
                <w:p w14:paraId="156777D2" w14:textId="77777777" w:rsidR="005D06D6" w:rsidRPr="000101FA" w:rsidRDefault="005D06D6" w:rsidP="00CB1C7D">
                  <w:pPr>
                    <w:pStyle w:val="ListParagraph"/>
                    <w:ind w:left="0"/>
                    <w:rPr>
                      <w:b/>
                    </w:rPr>
                  </w:pPr>
                  <w:r w:rsidRPr="000101FA">
                    <w:rPr>
                      <w:b/>
                    </w:rPr>
                    <w:t>MHRA</w:t>
                  </w:r>
                </w:p>
              </w:tc>
              <w:tc>
                <w:tcPr>
                  <w:tcW w:w="7216" w:type="dxa"/>
                  <w:shd w:val="clear" w:color="auto" w:fill="auto"/>
                </w:tcPr>
                <w:p w14:paraId="3D6C7E11" w14:textId="77777777" w:rsidR="005D06D6" w:rsidRPr="000101FA" w:rsidRDefault="005D06D6" w:rsidP="00CB1C7D">
                  <w:pPr>
                    <w:pStyle w:val="ListParagraph"/>
                    <w:ind w:left="0"/>
                  </w:pPr>
                  <w:r w:rsidRPr="000101FA">
                    <w:t>Medicines and Healthcare products Regulatory Agency</w:t>
                  </w:r>
                </w:p>
              </w:tc>
            </w:tr>
            <w:tr w:rsidR="005D06D6" w:rsidRPr="000101FA" w14:paraId="0B12B47A" w14:textId="77777777" w:rsidTr="00806DA9">
              <w:tc>
                <w:tcPr>
                  <w:tcW w:w="1775" w:type="dxa"/>
                  <w:shd w:val="clear" w:color="auto" w:fill="auto"/>
                </w:tcPr>
                <w:p w14:paraId="0F9694C4" w14:textId="77777777" w:rsidR="005D06D6" w:rsidRPr="000101FA" w:rsidRDefault="005D06D6" w:rsidP="00CB1C7D">
                  <w:pPr>
                    <w:pStyle w:val="ListParagraph"/>
                    <w:ind w:left="0"/>
                    <w:rPr>
                      <w:b/>
                    </w:rPr>
                  </w:pPr>
                  <w:r w:rsidRPr="000101FA">
                    <w:rPr>
                      <w:b/>
                    </w:rPr>
                    <w:t>REC</w:t>
                  </w:r>
                </w:p>
              </w:tc>
              <w:tc>
                <w:tcPr>
                  <w:tcW w:w="7216" w:type="dxa"/>
                  <w:shd w:val="clear" w:color="auto" w:fill="auto"/>
                </w:tcPr>
                <w:p w14:paraId="1ED5CC7E" w14:textId="77777777" w:rsidR="005D06D6" w:rsidRPr="000101FA" w:rsidRDefault="005D06D6" w:rsidP="00CB1C7D">
                  <w:pPr>
                    <w:pStyle w:val="ListParagraph"/>
                    <w:ind w:left="0"/>
                  </w:pPr>
                  <w:r w:rsidRPr="000101FA">
                    <w:t>Research Ethics Committee</w:t>
                  </w:r>
                </w:p>
              </w:tc>
            </w:tr>
            <w:tr w:rsidR="005D06D6" w:rsidRPr="000101FA" w14:paraId="4D962A92" w14:textId="77777777" w:rsidTr="00806DA9">
              <w:tc>
                <w:tcPr>
                  <w:tcW w:w="1775" w:type="dxa"/>
                  <w:shd w:val="clear" w:color="auto" w:fill="auto"/>
                </w:tcPr>
                <w:p w14:paraId="67A2505C" w14:textId="0E97F1F6" w:rsidR="005D06D6" w:rsidRPr="000101FA" w:rsidRDefault="007B2B38" w:rsidP="00CB1C7D">
                  <w:pPr>
                    <w:pStyle w:val="ListParagraph"/>
                    <w:ind w:left="0"/>
                    <w:rPr>
                      <w:b/>
                    </w:rPr>
                  </w:pPr>
                  <w:r>
                    <w:rPr>
                      <w:b/>
                    </w:rPr>
                    <w:t>R&amp;D</w:t>
                  </w:r>
                </w:p>
              </w:tc>
              <w:tc>
                <w:tcPr>
                  <w:tcW w:w="7216" w:type="dxa"/>
                  <w:shd w:val="clear" w:color="auto" w:fill="auto"/>
                </w:tcPr>
                <w:p w14:paraId="58F1C16C" w14:textId="1141950D" w:rsidR="007B2B38" w:rsidRPr="000101FA" w:rsidRDefault="005D06D6" w:rsidP="00CB1C7D">
                  <w:pPr>
                    <w:pStyle w:val="ListParagraph"/>
                    <w:ind w:left="0"/>
                  </w:pPr>
                  <w:r w:rsidRPr="000101FA">
                    <w:t xml:space="preserve">Research &amp; </w:t>
                  </w:r>
                  <w:r w:rsidR="007B2B38">
                    <w:t>Development</w:t>
                  </w:r>
                </w:p>
              </w:tc>
            </w:tr>
            <w:tr w:rsidR="004C5E6B" w:rsidRPr="000101FA" w14:paraId="33669E23" w14:textId="77777777" w:rsidTr="00806DA9">
              <w:tc>
                <w:tcPr>
                  <w:tcW w:w="1775" w:type="dxa"/>
                  <w:shd w:val="clear" w:color="auto" w:fill="auto"/>
                </w:tcPr>
                <w:p w14:paraId="14EBF0D1" w14:textId="77777777" w:rsidR="004C5E6B" w:rsidRPr="000101FA" w:rsidRDefault="00CA5E8B" w:rsidP="00CB1C7D">
                  <w:pPr>
                    <w:pStyle w:val="ListParagraph"/>
                    <w:ind w:left="0"/>
                    <w:rPr>
                      <w:b/>
                    </w:rPr>
                  </w:pPr>
                  <w:r w:rsidRPr="000101FA">
                    <w:rPr>
                      <w:b/>
                    </w:rPr>
                    <w:t>RMO</w:t>
                  </w:r>
                </w:p>
              </w:tc>
              <w:tc>
                <w:tcPr>
                  <w:tcW w:w="7216" w:type="dxa"/>
                  <w:shd w:val="clear" w:color="auto" w:fill="auto"/>
                </w:tcPr>
                <w:p w14:paraId="3A824A3B" w14:textId="77777777" w:rsidR="004C5E6B" w:rsidRPr="000101FA" w:rsidRDefault="00CA5E8B" w:rsidP="00CB1C7D">
                  <w:pPr>
                    <w:pStyle w:val="ListParagraph"/>
                    <w:ind w:left="0"/>
                  </w:pPr>
                  <w:r w:rsidRPr="000101FA">
                    <w:t>Research Management Office</w:t>
                  </w:r>
                </w:p>
              </w:tc>
            </w:tr>
            <w:tr w:rsidR="00CA5E8B" w:rsidRPr="000101FA" w14:paraId="03283960" w14:textId="77777777" w:rsidTr="00806DA9">
              <w:tc>
                <w:tcPr>
                  <w:tcW w:w="1775" w:type="dxa"/>
                  <w:shd w:val="clear" w:color="auto" w:fill="auto"/>
                </w:tcPr>
                <w:p w14:paraId="02CD835A" w14:textId="77777777" w:rsidR="00CA5E8B" w:rsidRPr="000101FA" w:rsidRDefault="00CA5E8B" w:rsidP="00CB1C7D">
                  <w:pPr>
                    <w:pStyle w:val="ListParagraph"/>
                    <w:ind w:left="0"/>
                    <w:rPr>
                      <w:b/>
                    </w:rPr>
                  </w:pPr>
                  <w:r w:rsidRPr="000101FA">
                    <w:rPr>
                      <w:b/>
                    </w:rPr>
                    <w:t>SOP</w:t>
                  </w:r>
                </w:p>
              </w:tc>
              <w:tc>
                <w:tcPr>
                  <w:tcW w:w="7216" w:type="dxa"/>
                  <w:shd w:val="clear" w:color="auto" w:fill="auto"/>
                </w:tcPr>
                <w:p w14:paraId="2134D6FC" w14:textId="77777777" w:rsidR="00CA5E8B" w:rsidRPr="000101FA" w:rsidRDefault="00CA5E8B" w:rsidP="00CB1C7D">
                  <w:pPr>
                    <w:pStyle w:val="ListParagraph"/>
                    <w:ind w:left="0"/>
                  </w:pPr>
                  <w:r w:rsidRPr="000101FA">
                    <w:t>Standard Operating Procedure</w:t>
                  </w:r>
                </w:p>
              </w:tc>
            </w:tr>
            <w:tr w:rsidR="005D06D6" w:rsidRPr="000101FA" w14:paraId="491033EA" w14:textId="77777777" w:rsidTr="00806DA9">
              <w:tc>
                <w:tcPr>
                  <w:tcW w:w="1775" w:type="dxa"/>
                  <w:shd w:val="clear" w:color="auto" w:fill="auto"/>
                </w:tcPr>
                <w:p w14:paraId="392DC85B" w14:textId="77777777" w:rsidR="005D06D6" w:rsidRPr="000101FA" w:rsidRDefault="005D06D6" w:rsidP="00CB1C7D">
                  <w:pPr>
                    <w:pStyle w:val="ListParagraph"/>
                    <w:ind w:left="0"/>
                    <w:rPr>
                      <w:b/>
                    </w:rPr>
                  </w:pPr>
                  <w:r w:rsidRPr="000101FA">
                    <w:rPr>
                      <w:b/>
                    </w:rPr>
                    <w:t>UHB</w:t>
                  </w:r>
                  <w:r w:rsidR="00784641" w:rsidRPr="000101FA">
                    <w:rPr>
                      <w:b/>
                    </w:rPr>
                    <w:t>W</w:t>
                  </w:r>
                </w:p>
              </w:tc>
              <w:tc>
                <w:tcPr>
                  <w:tcW w:w="7216" w:type="dxa"/>
                  <w:shd w:val="clear" w:color="auto" w:fill="auto"/>
                </w:tcPr>
                <w:p w14:paraId="2C6C128B" w14:textId="77777777" w:rsidR="005D06D6" w:rsidRPr="000101FA" w:rsidRDefault="005D06D6" w:rsidP="00CB1C7D">
                  <w:pPr>
                    <w:pStyle w:val="ListParagraph"/>
                    <w:ind w:left="0"/>
                  </w:pPr>
                  <w:r w:rsidRPr="000101FA">
                    <w:t>University Hospitals Bristol</w:t>
                  </w:r>
                  <w:r w:rsidR="00784641" w:rsidRPr="000101FA">
                    <w:t xml:space="preserve"> and Weston</w:t>
                  </w:r>
                  <w:r w:rsidR="000101FA">
                    <w:t xml:space="preserve"> NHS Foundation Trust</w:t>
                  </w:r>
                </w:p>
              </w:tc>
            </w:tr>
          </w:tbl>
          <w:p w14:paraId="0DA4748C" w14:textId="77777777" w:rsidR="002A583C" w:rsidRPr="000101FA" w:rsidRDefault="002A583C" w:rsidP="00CB1C7D">
            <w:pPr>
              <w:pStyle w:val="ListParagraph"/>
              <w:rPr>
                <w:rFonts w:ascii="Calibri" w:hAnsi="Calibri"/>
                <w:b/>
              </w:rPr>
            </w:pPr>
          </w:p>
          <w:p w14:paraId="7917DED8" w14:textId="77777777" w:rsidR="006A743D" w:rsidRPr="000101FA" w:rsidRDefault="00DE5A34" w:rsidP="00CB1C7D">
            <w:pPr>
              <w:pStyle w:val="ListParagraph"/>
              <w:numPr>
                <w:ilvl w:val="0"/>
                <w:numId w:val="36"/>
              </w:numPr>
              <w:rPr>
                <w:b/>
              </w:rPr>
            </w:pPr>
            <w:r w:rsidRPr="000101FA">
              <w:rPr>
                <w:b/>
              </w:rPr>
              <w:t>Research, Audit or Service Evaluation</w:t>
            </w:r>
          </w:p>
          <w:p w14:paraId="23CD0952" w14:textId="77777777" w:rsidR="00F87787" w:rsidRPr="000101FA" w:rsidRDefault="00DE5A34" w:rsidP="00CB1C7D">
            <w:pPr>
              <w:pStyle w:val="ListParagraph"/>
              <w:ind w:left="0"/>
            </w:pPr>
            <w:r w:rsidRPr="000101FA">
              <w:t xml:space="preserve">After a project has been identified, the project lead should review whether the </w:t>
            </w:r>
            <w:r w:rsidR="002A583C" w:rsidRPr="000101FA">
              <w:t>work they wish to carry out is research</w:t>
            </w:r>
            <w:r w:rsidRPr="000101FA">
              <w:t>. The HRA website provides information on the definition of research and</w:t>
            </w:r>
            <w:r w:rsidR="00FC1E69" w:rsidRPr="000101FA">
              <w:t xml:space="preserve"> the following link will support that decision making process:</w:t>
            </w:r>
            <w:r w:rsidR="002A583C" w:rsidRPr="000101FA">
              <w:t xml:space="preserve">  </w:t>
            </w:r>
            <w:hyperlink r:id="rId8" w:history="1">
              <w:r w:rsidR="00FC1E69" w:rsidRPr="000101FA">
                <w:rPr>
                  <w:rStyle w:val="Hyperlink"/>
                </w:rPr>
                <w:t>http://www.hra.nhs.uk/research-community/before-you-apply/determine-whether-your-study-is-research/</w:t>
              </w:r>
            </w:hyperlink>
            <w:r w:rsidRPr="000101FA">
              <w:t>.</w:t>
            </w:r>
            <w:r w:rsidR="00FC1E69" w:rsidRPr="000101FA">
              <w:t xml:space="preserve">   </w:t>
            </w:r>
            <w:r w:rsidR="002A583C" w:rsidRPr="000101FA">
              <w:t>If the work is not research, and can be defined as audit or service evaluation/development</w:t>
            </w:r>
            <w:r w:rsidRPr="000101FA">
              <w:t xml:space="preserve"> the project lead must contact the Trust audit team. If the work has been identified as Service Improvement the project lead must contact the Trust Transformation team.</w:t>
            </w:r>
          </w:p>
          <w:p w14:paraId="0BEB4437" w14:textId="77777777" w:rsidR="00F87787" w:rsidRPr="000101FA" w:rsidRDefault="00F87787" w:rsidP="00CB1C7D">
            <w:pPr>
              <w:pStyle w:val="ListParagraph"/>
            </w:pPr>
          </w:p>
          <w:p w14:paraId="5BA4B903" w14:textId="77777777" w:rsidR="00B02866" w:rsidRPr="000101FA" w:rsidRDefault="00B02866" w:rsidP="00CB1C7D">
            <w:pPr>
              <w:pStyle w:val="ListParagraph"/>
              <w:numPr>
                <w:ilvl w:val="0"/>
                <w:numId w:val="36"/>
              </w:numPr>
              <w:rPr>
                <w:b/>
              </w:rPr>
            </w:pPr>
            <w:r w:rsidRPr="000101FA">
              <w:rPr>
                <w:b/>
              </w:rPr>
              <w:t>Funding</w:t>
            </w:r>
          </w:p>
          <w:p w14:paraId="595A896C" w14:textId="48E757B8" w:rsidR="00F42802" w:rsidRPr="000101FA" w:rsidRDefault="00B02866" w:rsidP="00CB1C7D">
            <w:pPr>
              <w:pStyle w:val="ListParagraph"/>
              <w:ind w:left="0"/>
            </w:pPr>
            <w:r w:rsidRPr="000101FA">
              <w:t xml:space="preserve">Any applications for funding associated with the research must be discussed with the </w:t>
            </w:r>
            <w:r w:rsidR="007B2B38">
              <w:t>R&amp;D</w:t>
            </w:r>
            <w:r w:rsidRPr="000101FA">
              <w:t xml:space="preserve"> department to ensure costs are appropriately covered; </w:t>
            </w:r>
            <w:r w:rsidR="00C86473" w:rsidRPr="000101FA">
              <w:t xml:space="preserve">please contact </w:t>
            </w:r>
            <w:r w:rsidRPr="000101FA">
              <w:t>the Research Grants Manager</w:t>
            </w:r>
            <w:r w:rsidR="009260E5" w:rsidRPr="000101FA">
              <w:t xml:space="preserve"> and</w:t>
            </w:r>
            <w:r w:rsidRPr="000101FA">
              <w:t xml:space="preserve"> refer to the </w:t>
            </w:r>
            <w:r w:rsidR="009260E5" w:rsidRPr="00C64808">
              <w:rPr>
                <w:i/>
              </w:rPr>
              <w:t>SOP_</w:t>
            </w:r>
            <w:r w:rsidR="009260E5" w:rsidRPr="000101FA">
              <w:rPr>
                <w:i/>
              </w:rPr>
              <w:t xml:space="preserve">003 </w:t>
            </w:r>
            <w:r w:rsidRPr="000101FA">
              <w:rPr>
                <w:i/>
              </w:rPr>
              <w:t>Developing and Designing your study</w:t>
            </w:r>
            <w:r w:rsidR="00CE0BE1" w:rsidRPr="000101FA">
              <w:rPr>
                <w:i/>
              </w:rPr>
              <w:t xml:space="preserve"> UHBW </w:t>
            </w:r>
            <w:r w:rsidRPr="000101FA">
              <w:t xml:space="preserve"> for further details.</w:t>
            </w:r>
          </w:p>
          <w:p w14:paraId="0156CC34" w14:textId="77777777" w:rsidR="00806DA9" w:rsidRPr="000101FA" w:rsidRDefault="00806DA9" w:rsidP="00CB1C7D">
            <w:pPr>
              <w:pStyle w:val="ListParagraph"/>
              <w:ind w:left="0"/>
            </w:pPr>
          </w:p>
          <w:p w14:paraId="79E4A3CE" w14:textId="77777777" w:rsidR="00F42802" w:rsidRPr="000101FA" w:rsidRDefault="00F42802" w:rsidP="00CB1C7D">
            <w:pPr>
              <w:pStyle w:val="ListParagraph"/>
              <w:numPr>
                <w:ilvl w:val="0"/>
                <w:numId w:val="36"/>
              </w:numPr>
              <w:rPr>
                <w:b/>
              </w:rPr>
            </w:pPr>
            <w:r w:rsidRPr="000101FA">
              <w:rPr>
                <w:b/>
              </w:rPr>
              <w:t>Sponsorship</w:t>
            </w:r>
          </w:p>
          <w:p w14:paraId="536D0987" w14:textId="12E4D437" w:rsidR="00F42802" w:rsidRDefault="00F42802" w:rsidP="00CB1C7D">
            <w:pPr>
              <w:pStyle w:val="ListParagraph"/>
              <w:ind w:left="0"/>
            </w:pPr>
            <w:r w:rsidRPr="000101FA">
              <w:t xml:space="preserve">Under the UK Policy Framework for Health &amp; Social Care Research all clinical research requires a sponsor and relevant authorisations </w:t>
            </w:r>
            <w:r w:rsidR="00E54598" w:rsidRPr="000101FA">
              <w:t xml:space="preserve">must be </w:t>
            </w:r>
            <w:r w:rsidRPr="000101FA">
              <w:t>in place prior to the study commencing. To apply for UHB</w:t>
            </w:r>
            <w:r w:rsidR="00784641" w:rsidRPr="000101FA">
              <w:t>W</w:t>
            </w:r>
            <w:r w:rsidR="008C53C4">
              <w:t xml:space="preserve"> </w:t>
            </w:r>
            <w:r w:rsidRPr="000101FA">
              <w:t>sponsorship please refer to the SOP_</w:t>
            </w:r>
            <w:r w:rsidRPr="000101FA">
              <w:rPr>
                <w:i/>
              </w:rPr>
              <w:t xml:space="preserve">002 </w:t>
            </w:r>
            <w:r w:rsidR="00784641" w:rsidRPr="000101FA">
              <w:rPr>
                <w:i/>
              </w:rPr>
              <w:t>Research</w:t>
            </w:r>
            <w:r w:rsidR="008C53C4">
              <w:rPr>
                <w:i/>
              </w:rPr>
              <w:t xml:space="preserve"> </w:t>
            </w:r>
            <w:r w:rsidRPr="000101FA">
              <w:rPr>
                <w:i/>
              </w:rPr>
              <w:lastRenderedPageBreak/>
              <w:t>Sponsorship</w:t>
            </w:r>
            <w:r w:rsidR="00784641" w:rsidRPr="000101FA">
              <w:rPr>
                <w:i/>
              </w:rPr>
              <w:t xml:space="preserve"> at UHBW</w:t>
            </w:r>
            <w:r w:rsidRPr="000101FA">
              <w:t xml:space="preserve"> for the application process.</w:t>
            </w:r>
          </w:p>
          <w:p w14:paraId="6FADFCF0" w14:textId="77777777" w:rsidR="00F708A0" w:rsidRPr="00F708A0" w:rsidRDefault="00F708A0" w:rsidP="00F708A0"/>
          <w:p w14:paraId="19135072" w14:textId="77777777" w:rsidR="00F42802" w:rsidRPr="000101FA" w:rsidRDefault="00F42802" w:rsidP="00CB1C7D">
            <w:pPr>
              <w:pStyle w:val="ListParagraph"/>
            </w:pPr>
          </w:p>
          <w:p w14:paraId="1501D512" w14:textId="77777777" w:rsidR="00F42802" w:rsidRPr="000101FA" w:rsidRDefault="00F42802" w:rsidP="00CB1C7D">
            <w:pPr>
              <w:pStyle w:val="ListParagraph"/>
              <w:numPr>
                <w:ilvl w:val="0"/>
                <w:numId w:val="36"/>
              </w:numPr>
              <w:rPr>
                <w:b/>
              </w:rPr>
            </w:pPr>
            <w:r w:rsidRPr="000101FA">
              <w:rPr>
                <w:b/>
              </w:rPr>
              <w:t>Authorisations required</w:t>
            </w:r>
          </w:p>
          <w:p w14:paraId="0257DB1A" w14:textId="77777777" w:rsidR="00F42802" w:rsidRPr="000101FA" w:rsidRDefault="00F42802" w:rsidP="00CB1C7D">
            <w:pPr>
              <w:pStyle w:val="ListParagraph"/>
              <w:ind w:left="0"/>
            </w:pPr>
            <w:r w:rsidRPr="000101FA">
              <w:t>There are national systems for gaining authorisations and the HRA website</w:t>
            </w:r>
            <w:r w:rsidR="00E54598" w:rsidRPr="000101FA">
              <w:t>,</w:t>
            </w:r>
            <w:r w:rsidRPr="000101FA">
              <w:t xml:space="preserve"> which describes these systems, should be used as reference for those processes.  For studies delivered at UH</w:t>
            </w:r>
            <w:r w:rsidR="00784641" w:rsidRPr="000101FA">
              <w:t>BW</w:t>
            </w:r>
            <w:r w:rsidRPr="000101FA">
              <w:t>, the Research Management Office (RMO) will also provide advice and guidance in navigating these, where required</w:t>
            </w:r>
            <w:r w:rsidR="00E54598" w:rsidRPr="000101FA">
              <w:t>,</w:t>
            </w:r>
            <w:r w:rsidRPr="000101FA">
              <w:t xml:space="preserve"> and can be contacted on 0117 342 0233.</w:t>
            </w:r>
          </w:p>
          <w:p w14:paraId="7F7D1376" w14:textId="77777777" w:rsidR="00806DA9" w:rsidRPr="000101FA" w:rsidRDefault="00806DA9" w:rsidP="00CB1C7D">
            <w:pPr>
              <w:pStyle w:val="ListParagraph"/>
              <w:ind w:left="0"/>
              <w:rPr>
                <w:b/>
              </w:rPr>
            </w:pPr>
          </w:p>
          <w:p w14:paraId="7C609DB6" w14:textId="77777777" w:rsidR="00DA278C" w:rsidRPr="000101FA" w:rsidRDefault="001178A1" w:rsidP="00CB1C7D">
            <w:pPr>
              <w:pStyle w:val="ListParagraph"/>
              <w:ind w:left="0"/>
              <w:rPr>
                <w:b/>
              </w:rPr>
            </w:pPr>
            <w:r w:rsidRPr="000101FA">
              <w:rPr>
                <w:b/>
              </w:rPr>
              <w:t>6.1</w:t>
            </w:r>
            <w:r w:rsidR="004510FB" w:rsidRPr="000101FA">
              <w:rPr>
                <w:b/>
              </w:rPr>
              <w:t xml:space="preserve"> </w:t>
            </w:r>
            <w:r w:rsidR="00DA278C" w:rsidRPr="000101FA">
              <w:rPr>
                <w:b/>
              </w:rPr>
              <w:t>HRA approval</w:t>
            </w:r>
          </w:p>
          <w:p w14:paraId="218F4C06" w14:textId="77777777" w:rsidR="00DA278C" w:rsidRPr="000101FA" w:rsidRDefault="00076756" w:rsidP="00CB1C7D">
            <w:pPr>
              <w:pStyle w:val="ListParagraph"/>
              <w:ind w:left="0"/>
            </w:pPr>
            <w:r w:rsidRPr="000101FA">
              <w:t>HRA Approval is the process for the NHS in England that brings together the assessment of governance and legal compliance</w:t>
            </w:r>
            <w:r w:rsidR="00F42802" w:rsidRPr="000101FA">
              <w:t xml:space="preserve"> and is</w:t>
            </w:r>
            <w:r w:rsidRPr="000101FA">
              <w:t xml:space="preserve"> undertaken by dedicated HRA staff, with the independent REC opinion provided through the UK Health Departments’ Research Ethics Service</w:t>
            </w:r>
            <w:r w:rsidR="00F42802" w:rsidRPr="000101FA">
              <w:t>.</w:t>
            </w:r>
          </w:p>
          <w:p w14:paraId="1164543B" w14:textId="77777777" w:rsidR="00DA278C" w:rsidRPr="000101FA" w:rsidRDefault="00261ACA" w:rsidP="00CB1C7D">
            <w:pPr>
              <w:pStyle w:val="ListParagraph"/>
              <w:ind w:left="0"/>
            </w:pPr>
            <w:r w:rsidRPr="000101FA">
              <w:t>Consequently, a</w:t>
            </w:r>
            <w:r w:rsidR="00DA278C" w:rsidRPr="000101FA">
              <w:t xml:space="preserve">ll </w:t>
            </w:r>
            <w:r w:rsidR="00076756" w:rsidRPr="000101FA">
              <w:t xml:space="preserve">proposed </w:t>
            </w:r>
            <w:r w:rsidR="00DA278C" w:rsidRPr="000101FA">
              <w:t xml:space="preserve">research </w:t>
            </w:r>
            <w:r w:rsidR="00076756" w:rsidRPr="000101FA">
              <w:t>w</w:t>
            </w:r>
            <w:r w:rsidR="00DA278C" w:rsidRPr="000101FA">
              <w:t>ithin the NHS (e.g. using patients, staf</w:t>
            </w:r>
            <w:r w:rsidR="00076756" w:rsidRPr="000101FA">
              <w:t xml:space="preserve">f or NHS facilities) must </w:t>
            </w:r>
            <w:r w:rsidR="001178A1" w:rsidRPr="000101FA">
              <w:t>apply for</w:t>
            </w:r>
            <w:r w:rsidR="00076756" w:rsidRPr="000101FA">
              <w:t xml:space="preserve"> HRA approval</w:t>
            </w:r>
            <w:r w:rsidR="0020223D" w:rsidRPr="000101FA">
              <w:t xml:space="preserve"> </w:t>
            </w:r>
            <w:r w:rsidRPr="000101FA">
              <w:t>by completing and submitting application forms and associated documents</w:t>
            </w:r>
            <w:r w:rsidR="00EF3E30" w:rsidRPr="000101FA">
              <w:t xml:space="preserve"> (e.g. protocol, Patient Information Sheets and Informed Consent Forms etc</w:t>
            </w:r>
            <w:r w:rsidR="00CE0BE1" w:rsidRPr="000101FA">
              <w:t>.</w:t>
            </w:r>
            <w:r w:rsidR="00EF3E30" w:rsidRPr="000101FA">
              <w:t>)</w:t>
            </w:r>
            <w:r w:rsidRPr="000101FA">
              <w:t xml:space="preserve"> on the Integrated Research Application System (IRAS). </w:t>
            </w:r>
            <w:r w:rsidR="00076756" w:rsidRPr="000101FA">
              <w:t>More information on the submission process can be found on the HRA website</w:t>
            </w:r>
            <w:r w:rsidR="00F42802" w:rsidRPr="000101FA">
              <w:t xml:space="preserve"> and IRAS website</w:t>
            </w:r>
            <w:r w:rsidR="009260E5" w:rsidRPr="000101FA">
              <w:t>.</w:t>
            </w:r>
          </w:p>
          <w:p w14:paraId="51000AF0" w14:textId="77777777" w:rsidR="00EF3E30" w:rsidRPr="000101FA" w:rsidRDefault="00EF3E30" w:rsidP="00CB1C7D">
            <w:pPr>
              <w:pStyle w:val="ListParagraph"/>
              <w:ind w:left="0"/>
            </w:pPr>
            <w:r w:rsidRPr="000101FA">
              <w:rPr>
                <w:b/>
              </w:rPr>
              <w:t>Please note</w:t>
            </w:r>
            <w:r w:rsidRPr="000101FA">
              <w:t xml:space="preserve"> it is a requirement of </w:t>
            </w:r>
            <w:r w:rsidR="00590366" w:rsidRPr="000101FA">
              <w:t>the HRA</w:t>
            </w:r>
            <w:r w:rsidRPr="000101FA">
              <w:t xml:space="preserve"> to insert the IRAS reference number into the header/footer of all patient facing documents that are submitted for </w:t>
            </w:r>
            <w:r w:rsidR="00590366" w:rsidRPr="000101FA">
              <w:t xml:space="preserve">HRA </w:t>
            </w:r>
            <w:r w:rsidRPr="000101FA">
              <w:t>review.</w:t>
            </w:r>
          </w:p>
          <w:p w14:paraId="09B0792D" w14:textId="77777777" w:rsidR="00590366" w:rsidRPr="000101FA" w:rsidRDefault="00590366" w:rsidP="00CB1C7D">
            <w:pPr>
              <w:pStyle w:val="ListParagraph"/>
              <w:ind w:left="0"/>
            </w:pPr>
            <w:r w:rsidRPr="000101FA">
              <w:t xml:space="preserve">For all participating NHS sites in England you </w:t>
            </w:r>
            <w:r w:rsidR="00E54598" w:rsidRPr="000101FA">
              <w:t>must</w:t>
            </w:r>
            <w:r w:rsidRPr="000101FA">
              <w:t xml:space="preserve"> complete a</w:t>
            </w:r>
            <w:r w:rsidR="00CE0BE1" w:rsidRPr="000101FA">
              <w:t>n Organisation Information Document</w:t>
            </w:r>
            <w:r w:rsidRPr="000101FA">
              <w:t xml:space="preserve"> and Schedule of Events</w:t>
            </w:r>
            <w:r w:rsidR="00CE0BE1" w:rsidRPr="000101FA">
              <w:t xml:space="preserve"> (or Schedule of Events Cost Attribution Template</w:t>
            </w:r>
            <w:r w:rsidR="0038178E" w:rsidRPr="000101FA">
              <w:t>, as appropriate</w:t>
            </w:r>
            <w:r w:rsidR="00CE0BE1" w:rsidRPr="000101FA">
              <w:t>)</w:t>
            </w:r>
            <w:r w:rsidRPr="000101FA">
              <w:t xml:space="preserve"> for each </w:t>
            </w:r>
            <w:r w:rsidRPr="000101FA">
              <w:rPr>
                <w:i/>
              </w:rPr>
              <w:t xml:space="preserve">site type. </w:t>
            </w:r>
            <w:r w:rsidR="0020223D" w:rsidRPr="000101FA">
              <w:t>Templates</w:t>
            </w:r>
            <w:r w:rsidRPr="000101FA">
              <w:t xml:space="preserve"> are available to download on the HRA website and must be submitted through IRAS as part of the submission pack</w:t>
            </w:r>
            <w:r w:rsidR="00F55174" w:rsidRPr="000101FA">
              <w:t xml:space="preserve"> to the HRA</w:t>
            </w:r>
            <w:r w:rsidRPr="000101FA">
              <w:t xml:space="preserve">. Please note these documents are </w:t>
            </w:r>
            <w:r w:rsidR="00F55174" w:rsidRPr="000101FA">
              <w:t xml:space="preserve">continuously being improved and </w:t>
            </w:r>
            <w:r w:rsidRPr="000101FA">
              <w:t>updated</w:t>
            </w:r>
            <w:r w:rsidR="001178A1" w:rsidRPr="000101FA">
              <w:t xml:space="preserve"> by the HRA</w:t>
            </w:r>
            <w:r w:rsidR="00F55174" w:rsidRPr="000101FA">
              <w:t>.</w:t>
            </w:r>
            <w:r w:rsidRPr="000101FA">
              <w:t xml:space="preserve"> </w:t>
            </w:r>
            <w:r w:rsidR="00F55174" w:rsidRPr="000101FA">
              <w:t>A</w:t>
            </w:r>
            <w:r w:rsidRPr="000101FA">
              <w:t>lways refer to the HRA website for</w:t>
            </w:r>
            <w:r w:rsidR="00F55174" w:rsidRPr="000101FA">
              <w:t xml:space="preserve"> the latest </w:t>
            </w:r>
            <w:r w:rsidR="0020223D" w:rsidRPr="000101FA">
              <w:t>versions</w:t>
            </w:r>
            <w:r w:rsidRPr="000101FA">
              <w:t>.</w:t>
            </w:r>
          </w:p>
          <w:p w14:paraId="52255A9C" w14:textId="77777777" w:rsidR="00F55174" w:rsidRPr="000101FA" w:rsidRDefault="00F55174" w:rsidP="00CB1C7D">
            <w:pPr>
              <w:pStyle w:val="ListParagraph"/>
              <w:ind w:left="0"/>
            </w:pPr>
            <w:r w:rsidRPr="000101FA">
              <w:t xml:space="preserve">Your sponsor </w:t>
            </w:r>
            <w:r w:rsidR="00E54598" w:rsidRPr="000101FA">
              <w:t>must</w:t>
            </w:r>
            <w:r w:rsidRPr="000101FA">
              <w:t xml:space="preserve"> review all of your documents prior to submission in IRAS. Where UH</w:t>
            </w:r>
            <w:r w:rsidR="000B6F0F" w:rsidRPr="000101FA">
              <w:t>BW</w:t>
            </w:r>
            <w:r w:rsidRPr="000101FA">
              <w:t xml:space="preserve"> is the sponsor please </w:t>
            </w:r>
            <w:r w:rsidR="00E54598" w:rsidRPr="000101FA">
              <w:t>email</w:t>
            </w:r>
            <w:r w:rsidRPr="000101FA">
              <w:t xml:space="preserve"> </w:t>
            </w:r>
            <w:hyperlink r:id="rId9" w:history="1">
              <w:r w:rsidR="00784641" w:rsidRPr="000101FA">
                <w:rPr>
                  <w:rStyle w:val="Hyperlink"/>
                </w:rPr>
                <w:t>R&amp;DSponsorship@UHBW.nhs.uk</w:t>
              </w:r>
            </w:hyperlink>
            <w:r w:rsidRPr="000101FA">
              <w:t xml:space="preserve">  to request authorisation of your IRAS form. When you are ready to submit</w:t>
            </w:r>
            <w:r w:rsidR="007B747E" w:rsidRPr="000101FA">
              <w:t>,</w:t>
            </w:r>
            <w:r w:rsidRPr="000101FA">
              <w:t xml:space="preserve"> book your application through the </w:t>
            </w:r>
            <w:r w:rsidR="00D3599B" w:rsidRPr="000101FA">
              <w:t>Online</w:t>
            </w:r>
            <w:r w:rsidRPr="000101FA">
              <w:t xml:space="preserve"> Booking Service. Details of this process can be found on the </w:t>
            </w:r>
            <w:r w:rsidR="00D3599B" w:rsidRPr="000101FA">
              <w:t>HRA website.</w:t>
            </w:r>
          </w:p>
          <w:p w14:paraId="7E11F367" w14:textId="77777777" w:rsidR="00076756" w:rsidRPr="000101FA" w:rsidRDefault="00076756" w:rsidP="00CB1C7D">
            <w:pPr>
              <w:pStyle w:val="ListParagraph"/>
              <w:ind w:left="0"/>
              <w:rPr>
                <w:b/>
              </w:rPr>
            </w:pPr>
          </w:p>
          <w:p w14:paraId="11B3A35E" w14:textId="77777777" w:rsidR="004C5E6B" w:rsidRPr="000101FA" w:rsidRDefault="002C1FE3" w:rsidP="00CB1C7D">
            <w:pPr>
              <w:pStyle w:val="ListParagraph"/>
              <w:ind w:left="0"/>
              <w:rPr>
                <w:b/>
              </w:rPr>
            </w:pPr>
            <w:r w:rsidRPr="000101FA">
              <w:rPr>
                <w:b/>
              </w:rPr>
              <w:t>6.2</w:t>
            </w:r>
            <w:r w:rsidR="004510FB" w:rsidRPr="000101FA">
              <w:rPr>
                <w:b/>
              </w:rPr>
              <w:t xml:space="preserve"> </w:t>
            </w:r>
            <w:r w:rsidR="000F7317" w:rsidRPr="000101FA">
              <w:rPr>
                <w:b/>
              </w:rPr>
              <w:t xml:space="preserve">NHS </w:t>
            </w:r>
            <w:r w:rsidRPr="000101FA">
              <w:rPr>
                <w:b/>
              </w:rPr>
              <w:t>R</w:t>
            </w:r>
            <w:r w:rsidR="00FC1E69" w:rsidRPr="000101FA">
              <w:rPr>
                <w:b/>
              </w:rPr>
              <w:t xml:space="preserve">esearch </w:t>
            </w:r>
            <w:r w:rsidRPr="000101FA">
              <w:rPr>
                <w:b/>
              </w:rPr>
              <w:t>E</w:t>
            </w:r>
            <w:r w:rsidR="004C5E6B" w:rsidRPr="000101FA">
              <w:rPr>
                <w:b/>
              </w:rPr>
              <w:t>thic</w:t>
            </w:r>
            <w:r w:rsidRPr="000101FA">
              <w:rPr>
                <w:b/>
              </w:rPr>
              <w:t>s C</w:t>
            </w:r>
            <w:r w:rsidR="00FC1E69" w:rsidRPr="000101FA">
              <w:rPr>
                <w:b/>
              </w:rPr>
              <w:t>ommittee (REC)</w:t>
            </w:r>
            <w:r w:rsidR="004C5E6B" w:rsidRPr="000101FA">
              <w:rPr>
                <w:b/>
              </w:rPr>
              <w:t xml:space="preserve"> approval</w:t>
            </w:r>
          </w:p>
          <w:p w14:paraId="338F04D2" w14:textId="77777777" w:rsidR="004C5E6B" w:rsidRPr="000101FA" w:rsidRDefault="007B747E" w:rsidP="00CB1C7D">
            <w:pPr>
              <w:pStyle w:val="ListParagraph"/>
              <w:ind w:left="0"/>
            </w:pPr>
            <w:r w:rsidRPr="000101FA">
              <w:t>Some</w:t>
            </w:r>
            <w:r w:rsidR="004C5E6B" w:rsidRPr="000101FA">
              <w:t xml:space="preserve"> </w:t>
            </w:r>
            <w:r w:rsidR="006A743D" w:rsidRPr="000101FA">
              <w:t xml:space="preserve">research is </w:t>
            </w:r>
            <w:r w:rsidR="004C5E6B" w:rsidRPr="000101FA">
              <w:t>exempt</w:t>
            </w:r>
            <w:r w:rsidRPr="000101FA">
              <w:t xml:space="preserve"> from requiring NHS REC approval.</w:t>
            </w:r>
            <w:r w:rsidR="004C5E6B" w:rsidRPr="000101FA">
              <w:t xml:space="preserve"> </w:t>
            </w:r>
            <w:r w:rsidR="00354E93" w:rsidRPr="000101FA">
              <w:t xml:space="preserve">See </w:t>
            </w:r>
            <w:hyperlink r:id="rId10" w:history="1">
              <w:r w:rsidR="00FC1E69" w:rsidRPr="000101FA">
                <w:rPr>
                  <w:rStyle w:val="Hyperlink"/>
                </w:rPr>
                <w:t>http://www.hra-decisiontools.org.uk/ethics/</w:t>
              </w:r>
            </w:hyperlink>
            <w:r w:rsidR="00FC1E69" w:rsidRPr="000101FA">
              <w:t xml:space="preserve">  to determine whether you need to apply for NHS REC approval</w:t>
            </w:r>
            <w:r w:rsidR="00354E93" w:rsidRPr="000101FA">
              <w:t>.</w:t>
            </w:r>
            <w:r w:rsidR="00FC1E69" w:rsidRPr="000101FA">
              <w:t xml:space="preserve">  Different types of NHS RECs review different types of research proposals</w:t>
            </w:r>
            <w:r w:rsidR="00F12E72" w:rsidRPr="000101FA">
              <w:t>, and there are full details</w:t>
            </w:r>
            <w:r w:rsidR="002C1FE3" w:rsidRPr="000101FA">
              <w:t xml:space="preserve"> provided</w:t>
            </w:r>
            <w:r w:rsidR="00F12E72" w:rsidRPr="000101FA">
              <w:t xml:space="preserve"> on the HRA website</w:t>
            </w:r>
            <w:r w:rsidR="009260E5" w:rsidRPr="000101FA">
              <w:t>.</w:t>
            </w:r>
          </w:p>
          <w:p w14:paraId="10B8C48F" w14:textId="77777777" w:rsidR="00354E93" w:rsidRPr="000101FA" w:rsidRDefault="009260E5" w:rsidP="00CB1C7D">
            <w:pPr>
              <w:pStyle w:val="ListParagraph"/>
              <w:ind w:left="0"/>
            </w:pPr>
            <w:r w:rsidRPr="000101FA">
              <w:t>Please note y</w:t>
            </w:r>
            <w:r w:rsidR="00FC1E69" w:rsidRPr="000101FA">
              <w:t>our research may require a different type of ethical review</w:t>
            </w:r>
            <w:r w:rsidR="000F7317" w:rsidRPr="000101FA">
              <w:t xml:space="preserve">.  These </w:t>
            </w:r>
            <w:r w:rsidR="006A743D" w:rsidRPr="000101FA">
              <w:t xml:space="preserve">reviews </w:t>
            </w:r>
            <w:r w:rsidR="000F7317" w:rsidRPr="000101FA">
              <w:t>are provided by the Gene Therapy Advisory Committee, the Social Care Research Ethics Committee, the Ministry of Defence Research Ethics Committee and the Higher Education Institution (HEI) Research Ethics Committees.</w:t>
            </w:r>
          </w:p>
          <w:p w14:paraId="1B595461" w14:textId="77777777" w:rsidR="00354E93" w:rsidRPr="000101FA" w:rsidRDefault="00F12E72" w:rsidP="00CB1C7D">
            <w:pPr>
              <w:pStyle w:val="ListParagraph"/>
              <w:ind w:left="0"/>
            </w:pPr>
            <w:r w:rsidRPr="000101FA">
              <w:t xml:space="preserve">For </w:t>
            </w:r>
            <w:r w:rsidR="000F7317" w:rsidRPr="000101FA">
              <w:t xml:space="preserve">detailed information about REC approval </w:t>
            </w:r>
            <w:r w:rsidRPr="000101FA">
              <w:t>and the types of NHS RECs, please see the</w:t>
            </w:r>
            <w:r w:rsidR="000F7317" w:rsidRPr="000101FA">
              <w:t xml:space="preserve"> HRA website: </w:t>
            </w:r>
            <w:hyperlink r:id="rId11" w:history="1">
              <w:r w:rsidR="009260E5" w:rsidRPr="000101FA">
                <w:rPr>
                  <w:rStyle w:val="Hyperlink"/>
                </w:rPr>
                <w:t>http://www.hra.nhs.uk/research-community/applying-for-approvals/research-ethics-committee</w:t>
              </w:r>
            </w:hyperlink>
          </w:p>
          <w:p w14:paraId="4D06CA14" w14:textId="77777777" w:rsidR="000512EB" w:rsidRPr="000101FA" w:rsidRDefault="000512EB" w:rsidP="00CB1C7D">
            <w:pPr>
              <w:pStyle w:val="ListParagraph"/>
              <w:ind w:left="0"/>
            </w:pPr>
            <w:r w:rsidRPr="000101FA">
              <w:t>Please note only a single submission through IRAS is required for both HRA and REC review (if required). Further information can be found on the HRA website.</w:t>
            </w:r>
          </w:p>
          <w:p w14:paraId="18834DFD" w14:textId="77777777" w:rsidR="000512EB" w:rsidRPr="000101FA" w:rsidRDefault="000512EB" w:rsidP="00CB1C7D">
            <w:pPr>
              <w:pStyle w:val="ListParagraph"/>
              <w:ind w:left="0"/>
            </w:pPr>
          </w:p>
          <w:p w14:paraId="0053ABE5" w14:textId="77777777" w:rsidR="00612F43" w:rsidRPr="000101FA" w:rsidRDefault="000F7317" w:rsidP="00CB1C7D">
            <w:pPr>
              <w:pStyle w:val="ListParagraph"/>
              <w:numPr>
                <w:ilvl w:val="1"/>
                <w:numId w:val="42"/>
              </w:numPr>
              <w:rPr>
                <w:b/>
              </w:rPr>
            </w:pPr>
            <w:r w:rsidRPr="000101FA">
              <w:rPr>
                <w:b/>
              </w:rPr>
              <w:t xml:space="preserve">Authorisation from the </w:t>
            </w:r>
            <w:r w:rsidR="00F11C18" w:rsidRPr="000101FA">
              <w:rPr>
                <w:b/>
              </w:rPr>
              <w:t>Medicines and Healthcare Products Regulatory Agency</w:t>
            </w:r>
            <w:r w:rsidR="00F11C18" w:rsidRPr="000101FA">
              <w:t xml:space="preserve"> (</w:t>
            </w:r>
            <w:r w:rsidRPr="000101FA">
              <w:rPr>
                <w:b/>
              </w:rPr>
              <w:t>MHRA</w:t>
            </w:r>
            <w:r w:rsidR="00F11C18" w:rsidRPr="000101FA">
              <w:rPr>
                <w:b/>
              </w:rPr>
              <w:t>)</w:t>
            </w:r>
            <w:r w:rsidRPr="000101FA">
              <w:rPr>
                <w:b/>
              </w:rPr>
              <w:t xml:space="preserve"> For C</w:t>
            </w:r>
            <w:r w:rsidR="00645B87" w:rsidRPr="000101FA">
              <w:rPr>
                <w:b/>
              </w:rPr>
              <w:t xml:space="preserve">linical </w:t>
            </w:r>
            <w:r w:rsidRPr="000101FA">
              <w:rPr>
                <w:b/>
              </w:rPr>
              <w:t>T</w:t>
            </w:r>
            <w:r w:rsidR="00645B87" w:rsidRPr="000101FA">
              <w:rPr>
                <w:b/>
              </w:rPr>
              <w:t xml:space="preserve">rials of </w:t>
            </w:r>
            <w:r w:rsidRPr="000101FA">
              <w:rPr>
                <w:b/>
              </w:rPr>
              <w:t>I</w:t>
            </w:r>
            <w:r w:rsidR="00645B87" w:rsidRPr="000101FA">
              <w:rPr>
                <w:b/>
              </w:rPr>
              <w:t xml:space="preserve">nvestigational </w:t>
            </w:r>
            <w:r w:rsidRPr="000101FA">
              <w:rPr>
                <w:b/>
              </w:rPr>
              <w:t>M</w:t>
            </w:r>
            <w:r w:rsidR="00645B87" w:rsidRPr="000101FA">
              <w:rPr>
                <w:b/>
              </w:rPr>
              <w:t xml:space="preserve">edicinal </w:t>
            </w:r>
            <w:r w:rsidRPr="000101FA">
              <w:rPr>
                <w:b/>
              </w:rPr>
              <w:t>P</w:t>
            </w:r>
            <w:r w:rsidR="00645B87" w:rsidRPr="000101FA">
              <w:rPr>
                <w:b/>
              </w:rPr>
              <w:t>roduct</w:t>
            </w:r>
            <w:r w:rsidRPr="000101FA">
              <w:rPr>
                <w:b/>
              </w:rPr>
              <w:t>s</w:t>
            </w:r>
            <w:r w:rsidR="00645B87" w:rsidRPr="000101FA">
              <w:rPr>
                <w:b/>
              </w:rPr>
              <w:t xml:space="preserve"> (CTIMPs)</w:t>
            </w:r>
          </w:p>
          <w:p w14:paraId="24F62086" w14:textId="77777777" w:rsidR="002A583C" w:rsidRPr="000101FA" w:rsidRDefault="000F7317" w:rsidP="00CB1C7D">
            <w:pPr>
              <w:pStyle w:val="ListParagraph"/>
              <w:ind w:left="0"/>
            </w:pPr>
            <w:r w:rsidRPr="000101FA">
              <w:t>CTIMPs require authorisation from the MHRA before they can proceed.</w:t>
            </w:r>
            <w:r w:rsidR="002A583C" w:rsidRPr="000101FA">
              <w:t xml:space="preserve"> </w:t>
            </w:r>
            <w:r w:rsidRPr="000101FA">
              <w:t>Details about the application</w:t>
            </w:r>
            <w:r w:rsidR="002C1FE3" w:rsidRPr="000101FA">
              <w:t xml:space="preserve"> procedure</w:t>
            </w:r>
            <w:r w:rsidRPr="000101FA">
              <w:t xml:space="preserve"> are available on the MHRA website (</w:t>
            </w:r>
            <w:hyperlink r:id="rId12" w:history="1">
              <w:r w:rsidRPr="000101FA">
                <w:rPr>
                  <w:rStyle w:val="Hyperlink"/>
                </w:rPr>
                <w:t>https://www.gov.uk/clinical-trials-for-medicines-apply-for-authorisation-in-the-uk</w:t>
              </w:r>
            </w:hyperlink>
            <w:r w:rsidR="006B52DD" w:rsidRPr="000101FA">
              <w:t>)</w:t>
            </w:r>
            <w:r w:rsidRPr="000101FA">
              <w:t xml:space="preserve">.  For support and advice in preparing </w:t>
            </w:r>
            <w:r w:rsidRPr="000101FA">
              <w:lastRenderedPageBreak/>
              <w:t>the application, which is done using IRAS, please liaise with the</w:t>
            </w:r>
            <w:r w:rsidR="00152F58" w:rsidRPr="000101FA">
              <w:t xml:space="preserve"> sponsor in the first instance</w:t>
            </w:r>
            <w:r w:rsidR="008B55CA" w:rsidRPr="000101FA">
              <w:t>.</w:t>
            </w:r>
          </w:p>
          <w:p w14:paraId="114A6E3B" w14:textId="77777777" w:rsidR="00806DA9" w:rsidRPr="000101FA" w:rsidRDefault="00806DA9" w:rsidP="00CB1C7D">
            <w:pPr>
              <w:pStyle w:val="ListParagraph"/>
              <w:ind w:left="0"/>
            </w:pPr>
            <w:r w:rsidRPr="000101FA">
              <w:t>The document that will be used as the reference safety information should be identified and specified</w:t>
            </w:r>
            <w:r w:rsidR="005748E2" w:rsidRPr="000101FA">
              <w:t xml:space="preserve"> in the cover letter to the </w:t>
            </w:r>
            <w:r w:rsidRPr="000101FA">
              <w:t>MHRA.</w:t>
            </w:r>
          </w:p>
          <w:p w14:paraId="6F737C1D" w14:textId="77777777" w:rsidR="00CA5E8B" w:rsidRPr="000101FA" w:rsidRDefault="00CA5E8B" w:rsidP="00CB1C7D">
            <w:pPr>
              <w:pStyle w:val="ListParagraph"/>
              <w:ind w:left="1440"/>
            </w:pPr>
          </w:p>
          <w:p w14:paraId="3C6D4498" w14:textId="77777777" w:rsidR="008E1DD5" w:rsidRPr="000101FA" w:rsidRDefault="002C1FE3" w:rsidP="00CB1C7D">
            <w:pPr>
              <w:pStyle w:val="ListParagraph"/>
              <w:ind w:left="0"/>
              <w:rPr>
                <w:b/>
              </w:rPr>
            </w:pPr>
            <w:r w:rsidRPr="000101FA">
              <w:rPr>
                <w:b/>
              </w:rPr>
              <w:t xml:space="preserve">6.4 </w:t>
            </w:r>
            <w:r w:rsidR="008E1DD5" w:rsidRPr="000101FA">
              <w:rPr>
                <w:b/>
              </w:rPr>
              <w:t>Other authorisations</w:t>
            </w:r>
          </w:p>
          <w:p w14:paraId="46ED4FF6" w14:textId="77777777" w:rsidR="00987751" w:rsidRPr="000101FA" w:rsidRDefault="00BA6BF9" w:rsidP="00CB1C7D">
            <w:pPr>
              <w:pStyle w:val="ListParagraph"/>
              <w:ind w:left="0"/>
            </w:pPr>
            <w:r w:rsidRPr="000101FA">
              <w:t>There may be other authorisations required prior to the start of the trial, depending on the type of research being carried out.</w:t>
            </w:r>
          </w:p>
          <w:p w14:paraId="19217AEB" w14:textId="77777777" w:rsidR="00987751" w:rsidRPr="000101FA" w:rsidRDefault="00987751" w:rsidP="00CB1C7D">
            <w:pPr>
              <w:pStyle w:val="ListParagraph"/>
              <w:numPr>
                <w:ilvl w:val="0"/>
                <w:numId w:val="33"/>
              </w:numPr>
              <w:ind w:left="720"/>
            </w:pPr>
            <w:r w:rsidRPr="000101FA">
              <w:t>For research requiring CAG (confidentiality advisory group) approval see</w:t>
            </w:r>
            <w:r w:rsidR="00721765" w:rsidRPr="000101FA">
              <w:t>:</w:t>
            </w:r>
            <w:r w:rsidRPr="000101FA">
              <w:t xml:space="preserve"> </w:t>
            </w:r>
            <w:hyperlink r:id="rId13" w:history="1">
              <w:r w:rsidRPr="000101FA">
                <w:rPr>
                  <w:rStyle w:val="Hyperlink"/>
                </w:rPr>
                <w:t>http://www.hra.nhs.uk/resources/confidentiality-advisory-group/</w:t>
              </w:r>
            </w:hyperlink>
          </w:p>
          <w:p w14:paraId="34754816" w14:textId="77777777" w:rsidR="00152F58" w:rsidRPr="000101FA" w:rsidRDefault="00BA6BF9" w:rsidP="00CB1C7D">
            <w:pPr>
              <w:pStyle w:val="ListParagraph"/>
              <w:numPr>
                <w:ilvl w:val="0"/>
                <w:numId w:val="33"/>
              </w:numPr>
              <w:ind w:left="720"/>
            </w:pPr>
            <w:r w:rsidRPr="000101FA">
              <w:t xml:space="preserve">For research involving the administration of radiopharmaceuticals or sealed radioactive sources, the ARSAC notes for guidance should be used, found at: </w:t>
            </w:r>
            <w:hyperlink r:id="rId14" w:history="1">
              <w:r w:rsidRPr="000101FA">
                <w:rPr>
                  <w:rStyle w:val="Hyperlink"/>
                </w:rPr>
                <w:t>https://www.gov.uk/government/publications/arsac-notes-for-guidance</w:t>
              </w:r>
            </w:hyperlink>
          </w:p>
          <w:p w14:paraId="125B4F1C" w14:textId="77777777" w:rsidR="00076756" w:rsidRPr="000101FA" w:rsidRDefault="00076756" w:rsidP="00CB1C7D">
            <w:pPr>
              <w:pStyle w:val="ListParagraph"/>
              <w:numPr>
                <w:ilvl w:val="0"/>
                <w:numId w:val="33"/>
              </w:numPr>
              <w:ind w:left="720"/>
            </w:pPr>
            <w:r w:rsidRPr="000101FA">
              <w:t xml:space="preserve">For research involving a clinical investigation of a non CE marked medical device authorisation from MHRA devices is required. More information can be found: </w:t>
            </w:r>
            <w:hyperlink r:id="rId15" w:history="1">
              <w:r w:rsidR="00BE08FF" w:rsidRPr="000101FA">
                <w:rPr>
                  <w:rStyle w:val="Hyperlink"/>
                </w:rPr>
                <w:t>https://www.gov.uk/guidance/notify-mhra-about-a-clinical-investigation-for-a-medical-device</w:t>
              </w:r>
            </w:hyperlink>
          </w:p>
          <w:p w14:paraId="53F693DA" w14:textId="69A2E2EB" w:rsidR="00BA6BF9" w:rsidRPr="000101FA" w:rsidRDefault="00152F58" w:rsidP="00CB1C7D">
            <w:pPr>
              <w:pStyle w:val="ListParagraph"/>
              <w:ind w:left="0"/>
            </w:pPr>
            <w:r w:rsidRPr="000101FA">
              <w:t>If it is unclear which other authorisations are required consult with the sponsor in the first instance, and the UHB</w:t>
            </w:r>
            <w:r w:rsidR="00784641" w:rsidRPr="000101FA">
              <w:t>W</w:t>
            </w:r>
            <w:r w:rsidRPr="000101FA">
              <w:t xml:space="preserve"> </w:t>
            </w:r>
            <w:r w:rsidR="007B2B38">
              <w:t>R&amp;D</w:t>
            </w:r>
            <w:r w:rsidR="00F55174" w:rsidRPr="000101FA">
              <w:t xml:space="preserve"> department </w:t>
            </w:r>
            <w:r w:rsidRPr="000101FA">
              <w:t>for advice.</w:t>
            </w:r>
          </w:p>
          <w:p w14:paraId="3592F241" w14:textId="77777777" w:rsidR="002C1FE3" w:rsidRPr="000101FA" w:rsidRDefault="002C1FE3" w:rsidP="00CB1C7D">
            <w:pPr>
              <w:pStyle w:val="ListParagraph"/>
              <w:rPr>
                <w:b/>
              </w:rPr>
            </w:pPr>
          </w:p>
          <w:p w14:paraId="61647C35" w14:textId="77777777" w:rsidR="002C1FE3" w:rsidRPr="000101FA" w:rsidRDefault="002C1FE3" w:rsidP="00CB1C7D">
            <w:pPr>
              <w:pStyle w:val="ListParagraph"/>
              <w:ind w:left="0"/>
              <w:rPr>
                <w:b/>
              </w:rPr>
            </w:pPr>
            <w:r w:rsidRPr="000101FA">
              <w:rPr>
                <w:b/>
              </w:rPr>
              <w:t>6.5 Capacity and Capability Confirmation at participating sites</w:t>
            </w:r>
          </w:p>
          <w:p w14:paraId="66FDD9DD" w14:textId="70C56625" w:rsidR="002C1FE3" w:rsidRPr="000101FA" w:rsidRDefault="002C1FE3" w:rsidP="00CB1C7D">
            <w:pPr>
              <w:pStyle w:val="ListParagraph"/>
              <w:ind w:left="0"/>
            </w:pPr>
            <w:r w:rsidRPr="000101FA">
              <w:t>For all participating sites in England an assessment of capacity and capability must be undertaken by the local Research &amp; Development office (at UH</w:t>
            </w:r>
            <w:r w:rsidR="000B6F0F" w:rsidRPr="000101FA">
              <w:t>BW</w:t>
            </w:r>
            <w:r w:rsidRPr="000101FA">
              <w:t xml:space="preserve">, carried out by the </w:t>
            </w:r>
            <w:r w:rsidR="007B2B38">
              <w:t>R&amp;D</w:t>
            </w:r>
            <w:r w:rsidRPr="000101FA">
              <w:t xml:space="preserve"> department) prior to the research commencing at the site. Further information on this process can be found on the HRA website: </w:t>
            </w:r>
            <w:hyperlink r:id="rId16" w:anchor="NHS" w:history="1">
              <w:r w:rsidRPr="000101FA">
                <w:rPr>
                  <w:rStyle w:val="Hyperlink"/>
                </w:rPr>
                <w:t>http://www.hra.nhs.uk/resources/hra-approval-nhs-organisation-guidance/#NHS</w:t>
              </w:r>
            </w:hyperlink>
            <w:r w:rsidRPr="000101FA">
              <w:t xml:space="preserve"> or refer to </w:t>
            </w:r>
            <w:r w:rsidRPr="00C64808">
              <w:rPr>
                <w:i/>
              </w:rPr>
              <w:t>SOP</w:t>
            </w:r>
            <w:r w:rsidRPr="000101FA">
              <w:t>_</w:t>
            </w:r>
            <w:r w:rsidRPr="000101FA">
              <w:rPr>
                <w:i/>
              </w:rPr>
              <w:t xml:space="preserve">017 </w:t>
            </w:r>
            <w:r w:rsidR="000B6F0F" w:rsidRPr="000101FA">
              <w:rPr>
                <w:i/>
              </w:rPr>
              <w:t xml:space="preserve">Confirmation of </w:t>
            </w:r>
            <w:r w:rsidRPr="000101FA">
              <w:rPr>
                <w:i/>
              </w:rPr>
              <w:t xml:space="preserve">Capacity and </w:t>
            </w:r>
            <w:r w:rsidR="000B6F0F" w:rsidRPr="000101FA">
              <w:rPr>
                <w:i/>
              </w:rPr>
              <w:t>C</w:t>
            </w:r>
            <w:r w:rsidRPr="000101FA">
              <w:rPr>
                <w:i/>
              </w:rPr>
              <w:t xml:space="preserve">apability </w:t>
            </w:r>
            <w:r w:rsidR="000B6F0F" w:rsidRPr="000101FA">
              <w:rPr>
                <w:i/>
              </w:rPr>
              <w:t>to Deliver Research at UHBW</w:t>
            </w:r>
            <w:r w:rsidRPr="000101FA">
              <w:t>.</w:t>
            </w:r>
          </w:p>
          <w:p w14:paraId="339BE09B" w14:textId="77777777" w:rsidR="002C1FE3" w:rsidRPr="000101FA" w:rsidRDefault="002C1FE3" w:rsidP="00CB1C7D">
            <w:pPr>
              <w:pStyle w:val="ListParagraph"/>
              <w:ind w:left="0"/>
            </w:pPr>
            <w:r w:rsidRPr="000101FA">
              <w:t>Please note sites outside England have different processes – please liaise with the local Research &amp; Development department for further guidance on assessment requirements.</w:t>
            </w:r>
          </w:p>
          <w:p w14:paraId="7E0474AB" w14:textId="77777777" w:rsidR="000E6D4E" w:rsidRPr="000101FA" w:rsidRDefault="000E6D4E" w:rsidP="00CB1C7D">
            <w:pPr>
              <w:pStyle w:val="ListParagraph"/>
            </w:pPr>
          </w:p>
          <w:p w14:paraId="0BFCC693" w14:textId="77777777" w:rsidR="000E6D4E" w:rsidRPr="000101FA" w:rsidRDefault="000E6D4E" w:rsidP="00CB1C7D">
            <w:pPr>
              <w:pStyle w:val="ListParagraph"/>
              <w:numPr>
                <w:ilvl w:val="0"/>
                <w:numId w:val="36"/>
              </w:numPr>
              <w:rPr>
                <w:b/>
              </w:rPr>
            </w:pPr>
            <w:r w:rsidRPr="000101FA">
              <w:rPr>
                <w:b/>
              </w:rPr>
              <w:t>After Trial commencement</w:t>
            </w:r>
          </w:p>
          <w:p w14:paraId="7B5AB204" w14:textId="77777777" w:rsidR="008B55CA" w:rsidRPr="000101FA" w:rsidRDefault="000E6D4E" w:rsidP="00CB1C7D">
            <w:pPr>
              <w:pStyle w:val="ListParagraph"/>
              <w:ind w:left="0"/>
            </w:pPr>
            <w:r w:rsidRPr="000101FA">
              <w:t>There are a number of other events which require notification/discussion with the MHRA (and REC) after trial commencement, listed below.</w:t>
            </w:r>
          </w:p>
          <w:p w14:paraId="616C41A1" w14:textId="77777777" w:rsidR="003A6CE6" w:rsidRPr="000101FA" w:rsidRDefault="003A6CE6" w:rsidP="00CB1C7D">
            <w:pPr>
              <w:pStyle w:val="ListParagraph"/>
              <w:rPr>
                <w:b/>
              </w:rPr>
            </w:pPr>
          </w:p>
          <w:p w14:paraId="111EB933" w14:textId="77777777" w:rsidR="009260E5" w:rsidRPr="000101FA" w:rsidRDefault="002C1FE3" w:rsidP="00CB1C7D">
            <w:pPr>
              <w:pStyle w:val="ListParagraph"/>
              <w:ind w:left="0"/>
            </w:pPr>
            <w:r w:rsidRPr="000101FA">
              <w:rPr>
                <w:b/>
              </w:rPr>
              <w:t>7.1</w:t>
            </w:r>
            <w:r w:rsidR="003A6CE6" w:rsidRPr="000101FA">
              <w:rPr>
                <w:b/>
              </w:rPr>
              <w:t xml:space="preserve"> </w:t>
            </w:r>
            <w:r w:rsidR="009260E5" w:rsidRPr="000101FA">
              <w:rPr>
                <w:b/>
              </w:rPr>
              <w:t>Amendments</w:t>
            </w:r>
          </w:p>
          <w:p w14:paraId="62B388BB" w14:textId="77777777" w:rsidR="009260E5" w:rsidRPr="000101FA" w:rsidRDefault="009260E5" w:rsidP="00CB1C7D">
            <w:pPr>
              <w:pStyle w:val="ListParagraph"/>
              <w:ind w:left="0"/>
            </w:pPr>
            <w:r w:rsidRPr="000101FA">
              <w:t>Any changes to the protocol and associated documents</w:t>
            </w:r>
            <w:r w:rsidR="006A743D" w:rsidRPr="000101FA">
              <w:t xml:space="preserve"> (e.g. Patient Information Sheet, Informed Consent form etc.)</w:t>
            </w:r>
            <w:r w:rsidRPr="000101FA">
              <w:t xml:space="preserve"> after sponsorship must be agreed by the sponsor </w:t>
            </w:r>
            <w:r w:rsidR="00DC105E" w:rsidRPr="000101FA">
              <w:t>before submitting them for approval</w:t>
            </w:r>
            <w:r w:rsidRPr="000101FA">
              <w:t>.  In conjunction with the study team, the sponsor will determine and document whether protocol amendments are substantial or not, prior to authorisations being sought. Further information on submitting amendments for UHB</w:t>
            </w:r>
            <w:r w:rsidR="00784641" w:rsidRPr="000101FA">
              <w:t>W</w:t>
            </w:r>
            <w:r w:rsidR="008C53C4">
              <w:t xml:space="preserve"> </w:t>
            </w:r>
            <w:r w:rsidRPr="000101FA">
              <w:t xml:space="preserve">sponsored research can be found in the </w:t>
            </w:r>
            <w:r w:rsidR="00F55174" w:rsidRPr="000101FA">
              <w:rPr>
                <w:i/>
              </w:rPr>
              <w:t>SOP_0</w:t>
            </w:r>
            <w:r w:rsidR="002B00AF" w:rsidRPr="000101FA">
              <w:rPr>
                <w:i/>
              </w:rPr>
              <w:t>19</w:t>
            </w:r>
            <w:r w:rsidR="00F55174" w:rsidRPr="000101FA">
              <w:rPr>
                <w:i/>
              </w:rPr>
              <w:t xml:space="preserve"> </w:t>
            </w:r>
            <w:r w:rsidR="002B00AF" w:rsidRPr="000101FA">
              <w:rPr>
                <w:i/>
              </w:rPr>
              <w:t>UHB</w:t>
            </w:r>
            <w:r w:rsidR="00784641" w:rsidRPr="000101FA">
              <w:rPr>
                <w:i/>
              </w:rPr>
              <w:t>W</w:t>
            </w:r>
            <w:r w:rsidR="002B00AF" w:rsidRPr="000101FA">
              <w:rPr>
                <w:i/>
              </w:rPr>
              <w:t xml:space="preserve"> sponsored research amendments</w:t>
            </w:r>
            <w:r w:rsidR="00263FE8" w:rsidRPr="000101FA">
              <w:t>. Please note the MHRA also requests payments to review amendments therefore please consider this in your costings and whether an amendment is necessary.</w:t>
            </w:r>
          </w:p>
          <w:p w14:paraId="1C915869" w14:textId="77777777" w:rsidR="0019129D" w:rsidRPr="000101FA" w:rsidRDefault="0019129D" w:rsidP="00CB1C7D">
            <w:pPr>
              <w:pStyle w:val="ListParagraph"/>
              <w:ind w:left="0"/>
            </w:pPr>
          </w:p>
          <w:p w14:paraId="0EF96BE5" w14:textId="77777777" w:rsidR="00612F43" w:rsidRPr="000101FA" w:rsidRDefault="00612F43" w:rsidP="00CB1C7D">
            <w:pPr>
              <w:pStyle w:val="ListParagraph"/>
              <w:numPr>
                <w:ilvl w:val="1"/>
                <w:numId w:val="39"/>
              </w:numPr>
              <w:ind w:left="360"/>
              <w:rPr>
                <w:b/>
              </w:rPr>
            </w:pPr>
            <w:r w:rsidRPr="000101FA">
              <w:rPr>
                <w:b/>
              </w:rPr>
              <w:t xml:space="preserve">Suspending </w:t>
            </w:r>
            <w:r w:rsidR="008B55CA" w:rsidRPr="000101FA">
              <w:rPr>
                <w:b/>
              </w:rPr>
              <w:t>your research</w:t>
            </w:r>
            <w:r w:rsidRPr="000101FA">
              <w:rPr>
                <w:b/>
              </w:rPr>
              <w:t>, then restarting it</w:t>
            </w:r>
          </w:p>
          <w:p w14:paraId="11ACE911" w14:textId="77777777" w:rsidR="008C53C4" w:rsidRDefault="0019129D" w:rsidP="00CB1C7D">
            <w:pPr>
              <w:pStyle w:val="ListParagraph"/>
              <w:ind w:left="0"/>
              <w:rPr>
                <w:i/>
              </w:rPr>
            </w:pPr>
            <w:r w:rsidRPr="000101FA">
              <w:t xml:space="preserve">If </w:t>
            </w:r>
            <w:r w:rsidR="00F901B4" w:rsidRPr="000101FA">
              <w:t>a CTIMP</w:t>
            </w:r>
            <w:r w:rsidRPr="000101FA">
              <w:t xml:space="preserve"> has to be suspended, the </w:t>
            </w:r>
            <w:r w:rsidR="001339A5" w:rsidRPr="000101FA">
              <w:t xml:space="preserve">sponsor, </w:t>
            </w:r>
            <w:r w:rsidRPr="000101FA">
              <w:t>MHRA</w:t>
            </w:r>
            <w:r w:rsidR="00612F43" w:rsidRPr="000101FA">
              <w:t xml:space="preserve"> and REC</w:t>
            </w:r>
            <w:r w:rsidRPr="000101FA">
              <w:t xml:space="preserve"> must be notified.  The CI or delegated representative within the research team must contact the sponsor immediately to discuss this, and ensure the appropriate steps are taken to inform the </w:t>
            </w:r>
            <w:r w:rsidR="00612F43" w:rsidRPr="000101FA">
              <w:t>REC/</w:t>
            </w:r>
            <w:r w:rsidRPr="000101FA">
              <w:t>MHRA of the halt within the defined timeframes</w:t>
            </w:r>
            <w:r w:rsidR="00612F43" w:rsidRPr="000101FA">
              <w:t xml:space="preserve"> (at the latest within 15 days)</w:t>
            </w:r>
            <w:r w:rsidRPr="000101FA">
              <w:t>.  Details of the process</w:t>
            </w:r>
            <w:r w:rsidR="00612F43" w:rsidRPr="000101FA">
              <w:t xml:space="preserve"> to halt/suspend and restart a trial</w:t>
            </w:r>
            <w:r w:rsidRPr="000101FA">
              <w:t xml:space="preserve"> are found here: </w:t>
            </w:r>
            <w:r w:rsidR="00F12E72" w:rsidRPr="000101FA">
              <w:t xml:space="preserve"> </w:t>
            </w:r>
            <w:hyperlink r:id="rId17" w:anchor="suspend-or-terminate-a-trial" w:history="1">
              <w:r w:rsidRPr="000101FA">
                <w:rPr>
                  <w:rStyle w:val="Hyperlink"/>
                </w:rPr>
                <w:t>https://www.gov.uk/clinical-trials-for-medicines-manage-your-authorisation-report-safety-issues#suspend-or-terminate-a-trial</w:t>
              </w:r>
            </w:hyperlink>
            <w:r w:rsidR="00612F43" w:rsidRPr="000101FA">
              <w:t>.</w:t>
            </w:r>
            <w:r w:rsidR="00DC1F4A" w:rsidRPr="000101FA">
              <w:t xml:space="preserve">  Documents found </w:t>
            </w:r>
            <w:r w:rsidR="009D00D9" w:rsidRPr="000101FA">
              <w:t>on the MHRA website</w:t>
            </w:r>
            <w:r w:rsidR="00DC1F4A" w:rsidRPr="000101FA">
              <w:t xml:space="preserve"> should be used as a guide to inform the discussion between sponsor and research team about suspending the trial. All discussions </w:t>
            </w:r>
            <w:r w:rsidR="00DC1F4A" w:rsidRPr="000101FA">
              <w:lastRenderedPageBreak/>
              <w:t>must be documented,</w:t>
            </w:r>
            <w:r w:rsidR="006D3939" w:rsidRPr="000101FA">
              <w:t xml:space="preserve"> and this can be done using </w:t>
            </w:r>
            <w:r w:rsidR="002C1FE3" w:rsidRPr="000101FA">
              <w:rPr>
                <w:i/>
              </w:rPr>
              <w:t>TMPL</w:t>
            </w:r>
            <w:r w:rsidR="006D3939" w:rsidRPr="000101FA">
              <w:rPr>
                <w:i/>
              </w:rPr>
              <w:t>_0</w:t>
            </w:r>
            <w:r w:rsidR="00751BD4" w:rsidRPr="000101FA">
              <w:rPr>
                <w:i/>
              </w:rPr>
              <w:t>56</w:t>
            </w:r>
            <w:r w:rsidR="006D3939" w:rsidRPr="000101FA">
              <w:rPr>
                <w:i/>
              </w:rPr>
              <w:t xml:space="preserve"> File note </w:t>
            </w:r>
            <w:r w:rsidR="00751BD4" w:rsidRPr="000101FA">
              <w:rPr>
                <w:i/>
              </w:rPr>
              <w:t>template</w:t>
            </w:r>
            <w:r w:rsidR="00A505E7" w:rsidRPr="000101FA">
              <w:rPr>
                <w:i/>
              </w:rPr>
              <w:t>,</w:t>
            </w:r>
            <w:r w:rsidR="00A505E7" w:rsidRPr="008C53C4">
              <w:t xml:space="preserve"> </w:t>
            </w:r>
            <w:r w:rsidR="00751BD4" w:rsidRPr="008C53C4">
              <w:t>or by following up with an email summary of the discussion.</w:t>
            </w:r>
            <w:r w:rsidR="00751BD4" w:rsidRPr="000101FA">
              <w:rPr>
                <w:i/>
              </w:rPr>
              <w:t xml:space="preserve"> </w:t>
            </w:r>
          </w:p>
          <w:p w14:paraId="3175DF7C" w14:textId="77777777" w:rsidR="008B55CA" w:rsidRPr="000101FA" w:rsidRDefault="008B55CA" w:rsidP="00CB1C7D">
            <w:pPr>
              <w:pStyle w:val="ListParagraph"/>
              <w:ind w:left="0"/>
            </w:pPr>
            <w:r w:rsidRPr="000101FA">
              <w:t>For</w:t>
            </w:r>
            <w:r w:rsidR="006B52DD" w:rsidRPr="000101FA">
              <w:t xml:space="preserve"> non CTIMP research, </w:t>
            </w:r>
            <w:r w:rsidRPr="000101FA">
              <w:t xml:space="preserve">the REC must be notified.  The CI or delegated representative within the research team must contact the sponsor immediately to discuss </w:t>
            </w:r>
            <w:r w:rsidR="00EF575C" w:rsidRPr="000101FA">
              <w:t>whether to suspend the study</w:t>
            </w:r>
            <w:r w:rsidRPr="000101FA">
              <w:t xml:space="preserve">, and ensure the appropriate steps are taken to inform the REC of the </w:t>
            </w:r>
            <w:r w:rsidR="00EF575C" w:rsidRPr="000101FA">
              <w:t>suspension</w:t>
            </w:r>
            <w:r w:rsidRPr="000101FA">
              <w:t xml:space="preserve"> within the defined timeframes.  </w:t>
            </w:r>
            <w:r w:rsidR="004510FB" w:rsidRPr="000101FA">
              <w:t>Further</w:t>
            </w:r>
            <w:r w:rsidRPr="000101FA">
              <w:t xml:space="preserve"> details</w:t>
            </w:r>
            <w:r w:rsidR="004510FB" w:rsidRPr="000101FA">
              <w:t xml:space="preserve"> can be found on the HRA website.</w:t>
            </w:r>
            <w:r w:rsidR="001C3C09" w:rsidRPr="000101FA">
              <w:t xml:space="preserve"> </w:t>
            </w:r>
            <w:r w:rsidRPr="000101FA">
              <w:t xml:space="preserve"> All discussions must be documented, and this can be done using </w:t>
            </w:r>
            <w:r w:rsidR="006D3939" w:rsidRPr="000101FA">
              <w:rPr>
                <w:i/>
              </w:rPr>
              <w:t>TMPL_0</w:t>
            </w:r>
            <w:r w:rsidR="00CB1C7D">
              <w:rPr>
                <w:i/>
              </w:rPr>
              <w:t>56</w:t>
            </w:r>
            <w:r w:rsidR="008C53C4">
              <w:rPr>
                <w:i/>
              </w:rPr>
              <w:t xml:space="preserve"> </w:t>
            </w:r>
            <w:r w:rsidR="006D3939" w:rsidRPr="000101FA">
              <w:rPr>
                <w:i/>
              </w:rPr>
              <w:t xml:space="preserve">File note </w:t>
            </w:r>
            <w:r w:rsidR="00CB1C7D">
              <w:rPr>
                <w:i/>
              </w:rPr>
              <w:t>template.</w:t>
            </w:r>
          </w:p>
          <w:p w14:paraId="120B5544" w14:textId="77777777" w:rsidR="00612F43" w:rsidRPr="000101FA" w:rsidRDefault="00612F43" w:rsidP="00CB1C7D">
            <w:pPr>
              <w:pStyle w:val="ListParagraph"/>
              <w:ind w:left="0"/>
            </w:pPr>
          </w:p>
          <w:p w14:paraId="57D2D48A" w14:textId="77777777" w:rsidR="00612F43" w:rsidRPr="000101FA" w:rsidRDefault="00696155" w:rsidP="00CB1C7D">
            <w:pPr>
              <w:pStyle w:val="ListParagraph"/>
              <w:numPr>
                <w:ilvl w:val="1"/>
                <w:numId w:val="39"/>
              </w:numPr>
              <w:ind w:left="360"/>
              <w:rPr>
                <w:b/>
              </w:rPr>
            </w:pPr>
            <w:r w:rsidRPr="000101FA">
              <w:rPr>
                <w:b/>
              </w:rPr>
              <w:t>Terminating</w:t>
            </w:r>
            <w:r w:rsidR="00612F43" w:rsidRPr="000101FA">
              <w:rPr>
                <w:b/>
              </w:rPr>
              <w:t xml:space="preserve"> </w:t>
            </w:r>
            <w:r w:rsidR="008B55CA" w:rsidRPr="000101FA">
              <w:rPr>
                <w:b/>
              </w:rPr>
              <w:t>your research</w:t>
            </w:r>
          </w:p>
          <w:p w14:paraId="4E308CDF" w14:textId="77777777" w:rsidR="008B55CA" w:rsidRPr="000101FA" w:rsidRDefault="00F901B4" w:rsidP="00CB1C7D">
            <w:pPr>
              <w:pStyle w:val="ListParagraph"/>
              <w:ind w:left="0"/>
            </w:pPr>
            <w:r w:rsidRPr="000101FA">
              <w:t>If a CTIMP</w:t>
            </w:r>
            <w:r w:rsidR="00696155" w:rsidRPr="000101FA">
              <w:t xml:space="preserve"> has to be terminated, the </w:t>
            </w:r>
            <w:r w:rsidR="001C3C09" w:rsidRPr="000101FA">
              <w:t xml:space="preserve">sponsor, </w:t>
            </w:r>
            <w:r w:rsidR="00696155" w:rsidRPr="000101FA">
              <w:t xml:space="preserve">MHRA and REC must be notified.  The CI or delegated representative within the research team must contact the sponsor immediately to discuss this, and ensure the appropriate steps are taken to inform the REC/MHRA of the </w:t>
            </w:r>
            <w:r w:rsidR="00190DC6" w:rsidRPr="000101FA">
              <w:t xml:space="preserve">termination </w:t>
            </w:r>
            <w:r w:rsidR="00696155" w:rsidRPr="000101FA">
              <w:t xml:space="preserve">within the defined timeframes (at the latest within 15 days).  For further details, see </w:t>
            </w:r>
            <w:hyperlink r:id="rId18" w:anchor="end-of-trial" w:history="1">
              <w:r w:rsidR="00696155" w:rsidRPr="000101FA">
                <w:rPr>
                  <w:rStyle w:val="Hyperlink"/>
                </w:rPr>
                <w:t>https://www.gov.uk/clinical-trials-for-medicines-manage-your-authorisation-report-safety-issues#end-of-trial</w:t>
              </w:r>
            </w:hyperlink>
            <w:r w:rsidR="00696155" w:rsidRPr="000101FA">
              <w:t xml:space="preserve">. </w:t>
            </w:r>
            <w:r w:rsidR="00DC1F4A" w:rsidRPr="000101FA">
              <w:t xml:space="preserve">Documents found </w:t>
            </w:r>
            <w:r w:rsidR="00190DC6" w:rsidRPr="000101FA">
              <w:t xml:space="preserve">on the MHRA website </w:t>
            </w:r>
            <w:r w:rsidR="00DC1F4A" w:rsidRPr="000101FA">
              <w:t xml:space="preserve">should be used as a guide to inform the discussion between sponsor and research team about </w:t>
            </w:r>
            <w:r w:rsidR="008B55CA" w:rsidRPr="000101FA">
              <w:t xml:space="preserve">terminating </w:t>
            </w:r>
            <w:r w:rsidR="00DC1F4A" w:rsidRPr="000101FA">
              <w:t xml:space="preserve">the trial.  All discussions must be documented, and this can be done using </w:t>
            </w:r>
            <w:r w:rsidR="006D3939" w:rsidRPr="000101FA">
              <w:rPr>
                <w:i/>
              </w:rPr>
              <w:t>TMPL_0</w:t>
            </w:r>
            <w:r w:rsidR="00900EDF" w:rsidRPr="000101FA">
              <w:rPr>
                <w:i/>
              </w:rPr>
              <w:t>56</w:t>
            </w:r>
            <w:r w:rsidR="006D3939" w:rsidRPr="000101FA">
              <w:rPr>
                <w:i/>
              </w:rPr>
              <w:t xml:space="preserve"> File note </w:t>
            </w:r>
            <w:r w:rsidR="00900EDF" w:rsidRPr="000101FA">
              <w:rPr>
                <w:i/>
              </w:rPr>
              <w:t>template.</w:t>
            </w:r>
          </w:p>
          <w:p w14:paraId="37991F94" w14:textId="77777777" w:rsidR="008B55CA" w:rsidRDefault="006B52DD" w:rsidP="00CB1C7D">
            <w:pPr>
              <w:pStyle w:val="ListParagraph"/>
              <w:ind w:left="0"/>
              <w:rPr>
                <w:i/>
              </w:rPr>
            </w:pPr>
            <w:r w:rsidRPr="000101FA">
              <w:t xml:space="preserve">For non CTIMP research, </w:t>
            </w:r>
            <w:r w:rsidR="008B55CA" w:rsidRPr="000101FA">
              <w:t xml:space="preserve">the REC must be notified.  The CI or delegated representative within the research team must contact the sponsor immediately to discuss this, and ensure the appropriate steps are taken to inform the REC of the termination within the defined timeframes.  </w:t>
            </w:r>
            <w:r w:rsidR="006D44E1" w:rsidRPr="000101FA">
              <w:t>Further</w:t>
            </w:r>
            <w:r w:rsidR="008B55CA" w:rsidRPr="000101FA">
              <w:t xml:space="preserve"> details</w:t>
            </w:r>
            <w:r w:rsidR="006D44E1" w:rsidRPr="000101FA">
              <w:t xml:space="preserve"> can be found on the HRA website.</w:t>
            </w:r>
            <w:r w:rsidR="00C06AAF" w:rsidRPr="000101FA">
              <w:t xml:space="preserve"> </w:t>
            </w:r>
            <w:r w:rsidR="008B55CA" w:rsidRPr="000101FA">
              <w:t xml:space="preserve">  All discussions must be documented, and this can be done using </w:t>
            </w:r>
            <w:r w:rsidR="006D3939" w:rsidRPr="000101FA">
              <w:rPr>
                <w:i/>
              </w:rPr>
              <w:t>TMPL_0</w:t>
            </w:r>
            <w:r w:rsidR="00900EDF" w:rsidRPr="000101FA">
              <w:rPr>
                <w:i/>
              </w:rPr>
              <w:t>56</w:t>
            </w:r>
            <w:r w:rsidR="006D3939" w:rsidRPr="000101FA">
              <w:rPr>
                <w:i/>
              </w:rPr>
              <w:t xml:space="preserve"> File note</w:t>
            </w:r>
            <w:r w:rsidR="00900EDF" w:rsidRPr="000101FA">
              <w:rPr>
                <w:i/>
              </w:rPr>
              <w:t xml:space="preserve"> template</w:t>
            </w:r>
            <w:r w:rsidR="006D3939" w:rsidRPr="000101FA">
              <w:rPr>
                <w:i/>
              </w:rPr>
              <w:t xml:space="preserve"> </w:t>
            </w:r>
          </w:p>
          <w:p w14:paraId="085D3F12" w14:textId="77777777" w:rsidR="008C53C4" w:rsidRPr="000101FA" w:rsidRDefault="008C53C4" w:rsidP="00CB1C7D">
            <w:pPr>
              <w:pStyle w:val="ListParagraph"/>
              <w:ind w:left="0"/>
            </w:pPr>
          </w:p>
          <w:p w14:paraId="7C4941E5" w14:textId="77777777" w:rsidR="00696155" w:rsidRPr="000101FA" w:rsidRDefault="00696155" w:rsidP="00CB1C7D">
            <w:pPr>
              <w:pStyle w:val="ListParagraph"/>
              <w:numPr>
                <w:ilvl w:val="1"/>
                <w:numId w:val="39"/>
              </w:numPr>
              <w:ind w:left="360"/>
              <w:rPr>
                <w:b/>
              </w:rPr>
            </w:pPr>
            <w:r w:rsidRPr="000101FA">
              <w:rPr>
                <w:b/>
              </w:rPr>
              <w:t>Urgent Safety Measures</w:t>
            </w:r>
            <w:r w:rsidR="00F901B4" w:rsidRPr="000101FA">
              <w:rPr>
                <w:b/>
              </w:rPr>
              <w:t xml:space="preserve"> for a CTIMP</w:t>
            </w:r>
          </w:p>
          <w:p w14:paraId="2171DC6A" w14:textId="77777777" w:rsidR="00696155" w:rsidRPr="000101FA" w:rsidRDefault="006E5331" w:rsidP="00CB1C7D">
            <w:pPr>
              <w:pStyle w:val="ListParagraph"/>
              <w:ind w:left="0"/>
            </w:pPr>
            <w:r w:rsidRPr="000101FA">
              <w:t xml:space="preserve">If there are any safety issues which put a patient at risk during a CTIMP the MHRA must be notified immediately. Please refer to the </w:t>
            </w:r>
            <w:r w:rsidR="00E80B6A" w:rsidRPr="00A424F7">
              <w:rPr>
                <w:i/>
              </w:rPr>
              <w:t>SOP</w:t>
            </w:r>
            <w:r w:rsidR="00E80B6A" w:rsidRPr="000101FA">
              <w:t>_</w:t>
            </w:r>
            <w:r w:rsidR="00E80B6A" w:rsidRPr="000101FA">
              <w:rPr>
                <w:i/>
              </w:rPr>
              <w:t xml:space="preserve">009 Research </w:t>
            </w:r>
            <w:r w:rsidRPr="000101FA">
              <w:rPr>
                <w:i/>
              </w:rPr>
              <w:t>Safety Reporting</w:t>
            </w:r>
            <w:r w:rsidR="00913DD0" w:rsidRPr="000101FA">
              <w:rPr>
                <w:i/>
              </w:rPr>
              <w:t xml:space="preserve"> UHBW</w:t>
            </w:r>
            <w:r w:rsidRPr="000101FA">
              <w:t xml:space="preserve"> for full details of how to process urgent safety measures. </w:t>
            </w:r>
            <w:r w:rsidR="00696155" w:rsidRPr="000101FA">
              <w:t xml:space="preserve">For further </w:t>
            </w:r>
            <w:r w:rsidR="006D44E1" w:rsidRPr="000101FA">
              <w:t>information</w:t>
            </w:r>
            <w:r w:rsidR="00696155" w:rsidRPr="000101FA">
              <w:t xml:space="preserve">, see </w:t>
            </w:r>
            <w:r w:rsidR="006D44E1" w:rsidRPr="000101FA">
              <w:t xml:space="preserve">the MHRA website: </w:t>
            </w:r>
            <w:hyperlink r:id="rId19" w:anchor="report-an-urgent-safety-issue" w:history="1">
              <w:r w:rsidR="00696155" w:rsidRPr="000101FA">
                <w:rPr>
                  <w:rStyle w:val="Hyperlink"/>
                </w:rPr>
                <w:t>https://www.gov.uk/clinical-trials-for-medicines-manage-your-authorisation-report-safety-issues#report-an-urgent-safety-issue</w:t>
              </w:r>
            </w:hyperlink>
          </w:p>
          <w:p w14:paraId="2821897A" w14:textId="77777777" w:rsidR="00190DC6" w:rsidRPr="000101FA" w:rsidRDefault="00190DC6" w:rsidP="00CB1C7D">
            <w:pPr>
              <w:pStyle w:val="ListParagraph"/>
              <w:ind w:left="0"/>
            </w:pPr>
          </w:p>
          <w:p w14:paraId="29A3E54A" w14:textId="77777777" w:rsidR="00696155" w:rsidRPr="000101FA" w:rsidRDefault="00696155" w:rsidP="00CB1C7D">
            <w:pPr>
              <w:pStyle w:val="ListParagraph"/>
              <w:ind w:left="0"/>
            </w:pPr>
          </w:p>
          <w:p w14:paraId="0FA004CE" w14:textId="77777777" w:rsidR="00F901B4" w:rsidRPr="000101FA" w:rsidRDefault="00F901B4" w:rsidP="00CB1C7D">
            <w:pPr>
              <w:pStyle w:val="ListParagraph"/>
              <w:numPr>
                <w:ilvl w:val="1"/>
                <w:numId w:val="39"/>
              </w:numPr>
              <w:ind w:left="360"/>
              <w:rPr>
                <w:b/>
              </w:rPr>
            </w:pPr>
            <w:r w:rsidRPr="000101FA">
              <w:rPr>
                <w:b/>
              </w:rPr>
              <w:t>Development Safety Update Reporting</w:t>
            </w:r>
          </w:p>
          <w:p w14:paraId="08E4F9CD" w14:textId="77777777" w:rsidR="00F901B4" w:rsidRPr="000101FA" w:rsidRDefault="00F901B4" w:rsidP="00CB1C7D">
            <w:pPr>
              <w:pStyle w:val="ListParagraph"/>
              <w:ind w:left="0"/>
            </w:pPr>
            <w:r w:rsidRPr="000101FA">
              <w:t xml:space="preserve">Annual reports </w:t>
            </w:r>
            <w:r w:rsidR="006A743D" w:rsidRPr="000101FA">
              <w:t xml:space="preserve">for CTIMPs </w:t>
            </w:r>
            <w:r w:rsidRPr="000101FA">
              <w:t xml:space="preserve">must be submitted to the MHRA in relation to the investigational medicinal product(s) in use. Please </w:t>
            </w:r>
            <w:r w:rsidR="0066083A" w:rsidRPr="000101FA">
              <w:t xml:space="preserve">see </w:t>
            </w:r>
            <w:r w:rsidR="0066083A" w:rsidRPr="00A424F7">
              <w:rPr>
                <w:i/>
              </w:rPr>
              <w:t>SOP</w:t>
            </w:r>
            <w:r w:rsidR="006A743D" w:rsidRPr="000101FA">
              <w:t>_</w:t>
            </w:r>
            <w:r w:rsidR="006A743D" w:rsidRPr="000101FA">
              <w:rPr>
                <w:i/>
              </w:rPr>
              <w:t>009</w:t>
            </w:r>
            <w:r w:rsidRPr="000101FA">
              <w:rPr>
                <w:i/>
              </w:rPr>
              <w:t xml:space="preserve"> Research Safety Reporting</w:t>
            </w:r>
            <w:r w:rsidRPr="000101FA">
              <w:t xml:space="preserve"> </w:t>
            </w:r>
            <w:r w:rsidR="00913DD0" w:rsidRPr="000101FA">
              <w:rPr>
                <w:i/>
              </w:rPr>
              <w:t>UHBW</w:t>
            </w:r>
            <w:r w:rsidR="00913DD0" w:rsidRPr="000101FA">
              <w:t xml:space="preserve"> </w:t>
            </w:r>
            <w:r w:rsidRPr="000101FA">
              <w:t xml:space="preserve">for details of how this </w:t>
            </w:r>
            <w:r w:rsidR="002F2FD5" w:rsidRPr="000101FA">
              <w:t xml:space="preserve">must be managed for </w:t>
            </w:r>
            <w:r w:rsidR="0066083A" w:rsidRPr="000101FA">
              <w:t>UH</w:t>
            </w:r>
            <w:r w:rsidR="00913DD0" w:rsidRPr="000101FA">
              <w:t>BW</w:t>
            </w:r>
            <w:r w:rsidR="002F2FD5" w:rsidRPr="000101FA">
              <w:t xml:space="preserve"> sponsored studies</w:t>
            </w:r>
            <w:r w:rsidRPr="000101FA">
              <w:t xml:space="preserve">. </w:t>
            </w:r>
            <w:r w:rsidR="002F2FD5" w:rsidRPr="000101FA">
              <w:t xml:space="preserve"> Reports are </w:t>
            </w:r>
            <w:r w:rsidR="00721765" w:rsidRPr="000101FA">
              <w:t xml:space="preserve">usually </w:t>
            </w:r>
            <w:r w:rsidR="002F2FD5" w:rsidRPr="000101FA">
              <w:t xml:space="preserve">due on the anniversaries of the date the MHRA authorisation was issued. Technical details for the submission can be found on the MHRA website: </w:t>
            </w:r>
            <w:hyperlink r:id="rId20" w:anchor="submit-development-safety-update-reports-dsurs" w:history="1">
              <w:r w:rsidR="002F2FD5" w:rsidRPr="000101FA">
                <w:rPr>
                  <w:rStyle w:val="Hyperlink"/>
                </w:rPr>
                <w:t>https://www.gov.uk/clinical-trials-for-medicines-manage-your-authorisation-report-safety-issues#submit-development-safety-update-reports-dsurs</w:t>
              </w:r>
            </w:hyperlink>
          </w:p>
          <w:p w14:paraId="534FF255" w14:textId="77777777" w:rsidR="00732F57" w:rsidRPr="000101FA" w:rsidRDefault="00732F57" w:rsidP="00CB1C7D">
            <w:pPr>
              <w:pStyle w:val="ListParagraph"/>
              <w:ind w:left="0"/>
            </w:pPr>
          </w:p>
          <w:p w14:paraId="3D107DF2" w14:textId="77777777" w:rsidR="00732F57" w:rsidRPr="000101FA" w:rsidRDefault="00732F57" w:rsidP="00CB1C7D">
            <w:pPr>
              <w:pStyle w:val="ListParagraph"/>
              <w:numPr>
                <w:ilvl w:val="1"/>
                <w:numId w:val="39"/>
              </w:numPr>
              <w:ind w:left="360"/>
              <w:rPr>
                <w:b/>
              </w:rPr>
            </w:pPr>
            <w:r w:rsidRPr="000101FA">
              <w:rPr>
                <w:b/>
              </w:rPr>
              <w:t>Annual Safety and Progress reports</w:t>
            </w:r>
          </w:p>
          <w:p w14:paraId="3CBC894D" w14:textId="77777777" w:rsidR="00732F57" w:rsidRPr="000101FA" w:rsidRDefault="00B57EFB" w:rsidP="00CB1C7D">
            <w:pPr>
              <w:pStyle w:val="ListParagraph"/>
              <w:ind w:left="0"/>
            </w:pPr>
            <w:r w:rsidRPr="000101FA">
              <w:t>Annual safety and progress reports are required to be submitte</w:t>
            </w:r>
            <w:r w:rsidR="006B52DD" w:rsidRPr="000101FA">
              <w:t xml:space="preserve">d to the ethics committee as a </w:t>
            </w:r>
            <w:r w:rsidR="00732F57" w:rsidRPr="000101FA">
              <w:t xml:space="preserve">condition of the favourable </w:t>
            </w:r>
            <w:r w:rsidRPr="000101FA">
              <w:t xml:space="preserve">opinion. Failure to do so can invalidate the favourable opinion. Both the progress and safety reports are due on the anniversaries of the date the REC favourable opinion was given. Further information on annual reporting requirements to RECs can be found:  </w:t>
            </w:r>
            <w:hyperlink r:id="rId21" w:history="1">
              <w:r w:rsidR="00CF0006" w:rsidRPr="000101FA">
                <w:rPr>
                  <w:rStyle w:val="Hyperlink"/>
                </w:rPr>
                <w:t>http://www.hra.nhs.uk/resources/during-and-after-your-study/progress-and-safety-reporting/</w:t>
              </w:r>
            </w:hyperlink>
          </w:p>
          <w:p w14:paraId="27EC2764" w14:textId="77777777" w:rsidR="002F2FD5" w:rsidRPr="000101FA" w:rsidRDefault="002F2FD5" w:rsidP="00CB1C7D">
            <w:pPr>
              <w:pStyle w:val="ListParagraph"/>
              <w:ind w:left="0"/>
            </w:pPr>
          </w:p>
          <w:p w14:paraId="29AFE7B1" w14:textId="77777777" w:rsidR="000E6D4E" w:rsidRPr="000101FA" w:rsidRDefault="000E6D4E" w:rsidP="00CB1C7D">
            <w:pPr>
              <w:pStyle w:val="ListParagraph"/>
              <w:numPr>
                <w:ilvl w:val="1"/>
                <w:numId w:val="39"/>
              </w:numPr>
              <w:ind w:left="360"/>
              <w:rPr>
                <w:b/>
              </w:rPr>
            </w:pPr>
            <w:r w:rsidRPr="000101FA">
              <w:rPr>
                <w:b/>
              </w:rPr>
              <w:t>Serious Breaches</w:t>
            </w:r>
          </w:p>
          <w:p w14:paraId="5C584C43" w14:textId="77777777" w:rsidR="000E6D4E" w:rsidRPr="000101FA" w:rsidRDefault="000E6D4E" w:rsidP="00CB1C7D">
            <w:pPr>
              <w:pStyle w:val="ListParagraph"/>
              <w:ind w:left="0"/>
            </w:pPr>
            <w:r w:rsidRPr="000101FA">
              <w:t>Serious Breaches</w:t>
            </w:r>
            <w:r w:rsidR="0066083A" w:rsidRPr="000101FA">
              <w:t xml:space="preserve"> in CTIMPs </w:t>
            </w:r>
            <w:r w:rsidRPr="000101FA">
              <w:t xml:space="preserve">must be notified to the MHRA, in accordance with their guidance, which can be found here: </w:t>
            </w:r>
            <w:hyperlink r:id="rId22" w:history="1">
              <w:r w:rsidRPr="000101FA">
                <w:rPr>
                  <w:rStyle w:val="Hyperlink"/>
                </w:rPr>
                <w:t>https://www.gov.uk/good-clinical-practice-for-clinical-</w:t>
              </w:r>
              <w:r w:rsidRPr="000101FA">
                <w:rPr>
                  <w:rStyle w:val="Hyperlink"/>
                </w:rPr>
                <w:lastRenderedPageBreak/>
                <w:t>trials</w:t>
              </w:r>
            </w:hyperlink>
            <w:r w:rsidR="00A56D3C" w:rsidRPr="000101FA">
              <w:t xml:space="preserve"> Please refer to </w:t>
            </w:r>
            <w:r w:rsidR="006D44E1" w:rsidRPr="00A424F7">
              <w:rPr>
                <w:i/>
              </w:rPr>
              <w:t>SOP_</w:t>
            </w:r>
            <w:r w:rsidR="0066083A" w:rsidRPr="00A424F7">
              <w:rPr>
                <w:i/>
              </w:rPr>
              <w:t xml:space="preserve">018 </w:t>
            </w:r>
            <w:r w:rsidR="006A743D" w:rsidRPr="00A424F7">
              <w:rPr>
                <w:i/>
              </w:rPr>
              <w:t>M</w:t>
            </w:r>
            <w:r w:rsidR="00A56D3C" w:rsidRPr="00A424F7">
              <w:rPr>
                <w:i/>
              </w:rPr>
              <w:t>anag</w:t>
            </w:r>
            <w:r w:rsidR="000B6F0F" w:rsidRPr="00A424F7">
              <w:rPr>
                <w:i/>
              </w:rPr>
              <w:t>ement of Breaches in Research</w:t>
            </w:r>
            <w:r w:rsidR="00A56D3C" w:rsidRPr="000101FA">
              <w:rPr>
                <w:i/>
              </w:rPr>
              <w:t xml:space="preserve"> </w:t>
            </w:r>
            <w:r w:rsidR="00A56D3C" w:rsidRPr="000101FA">
              <w:t>for full details of how to process breaches</w:t>
            </w:r>
            <w:r w:rsidR="006D44E1" w:rsidRPr="000101FA">
              <w:t xml:space="preserve"> at UH</w:t>
            </w:r>
            <w:r w:rsidR="000B6F0F" w:rsidRPr="000101FA">
              <w:t>BW</w:t>
            </w:r>
            <w:r w:rsidR="00A56D3C" w:rsidRPr="000101FA">
              <w:t>.</w:t>
            </w:r>
          </w:p>
          <w:p w14:paraId="427293CF" w14:textId="77777777" w:rsidR="00E66836" w:rsidRPr="000101FA" w:rsidRDefault="00E66836" w:rsidP="00CB1C7D">
            <w:pPr>
              <w:pStyle w:val="ListParagraph"/>
            </w:pPr>
          </w:p>
          <w:p w14:paraId="409D5480" w14:textId="77777777" w:rsidR="002F2FD5" w:rsidRPr="000101FA" w:rsidRDefault="002F2FD5" w:rsidP="00CB1C7D">
            <w:pPr>
              <w:pStyle w:val="ListParagraph"/>
              <w:numPr>
                <w:ilvl w:val="0"/>
                <w:numId w:val="36"/>
              </w:numPr>
              <w:rPr>
                <w:b/>
              </w:rPr>
            </w:pPr>
            <w:r w:rsidRPr="000101FA">
              <w:rPr>
                <w:b/>
              </w:rPr>
              <w:t>End of trial</w:t>
            </w:r>
          </w:p>
          <w:p w14:paraId="6EBF8658" w14:textId="77777777" w:rsidR="002F2FD5" w:rsidRPr="000101FA" w:rsidRDefault="002F2FD5" w:rsidP="00CB1C7D">
            <w:pPr>
              <w:pStyle w:val="ListParagraph"/>
              <w:ind w:left="0"/>
            </w:pPr>
            <w:r w:rsidRPr="000101FA">
              <w:t>The MHRA</w:t>
            </w:r>
            <w:r w:rsidR="00721765" w:rsidRPr="000101FA">
              <w:t xml:space="preserve"> (where applicable)</w:t>
            </w:r>
            <w:r w:rsidR="00283B0A" w:rsidRPr="000101FA">
              <w:t xml:space="preserve"> and the REC</w:t>
            </w:r>
            <w:r w:rsidRPr="000101FA">
              <w:t xml:space="preserve"> must be notified that a trial has ended, within 90 days of the end of the trial, using a </w:t>
            </w:r>
            <w:r w:rsidRPr="000101FA">
              <w:rPr>
                <w:i/>
              </w:rPr>
              <w:t>Declaration of End of Trial Form</w:t>
            </w:r>
            <w:r w:rsidRPr="000101FA">
              <w:t xml:space="preserve">.  Following that, an </w:t>
            </w:r>
            <w:r w:rsidRPr="000101FA">
              <w:rPr>
                <w:i/>
              </w:rPr>
              <w:t>end of trial study report</w:t>
            </w:r>
            <w:r w:rsidRPr="000101FA">
              <w:t xml:space="preserve"> must be submitted to the MHRA</w:t>
            </w:r>
            <w:r w:rsidR="00721765" w:rsidRPr="000101FA">
              <w:t xml:space="preserve"> (where applicable)</w:t>
            </w:r>
            <w:r w:rsidRPr="000101FA">
              <w:t xml:space="preserve"> </w:t>
            </w:r>
            <w:r w:rsidR="00721765" w:rsidRPr="000101FA">
              <w:t xml:space="preserve">and the REC </w:t>
            </w:r>
            <w:r w:rsidRPr="000101FA">
              <w:t xml:space="preserve">within a year of the end of the study.  </w:t>
            </w:r>
            <w:r w:rsidR="000E6D4E" w:rsidRPr="000101FA">
              <w:t xml:space="preserve">See </w:t>
            </w:r>
            <w:hyperlink r:id="rId23" w:anchor="end-of-trial" w:history="1">
              <w:r w:rsidR="000E6D4E" w:rsidRPr="000101FA">
                <w:rPr>
                  <w:rStyle w:val="Hyperlink"/>
                </w:rPr>
                <w:t>https://www.gov.uk/clinical-trials-for-medicines-manage-your-authorisation-report-safety-issues#end-of-trial</w:t>
              </w:r>
            </w:hyperlink>
            <w:r w:rsidR="000E6D4E" w:rsidRPr="000101FA">
              <w:t xml:space="preserve"> </w:t>
            </w:r>
            <w:r w:rsidR="00721765" w:rsidRPr="000101FA">
              <w:t xml:space="preserve">and </w:t>
            </w:r>
            <w:hyperlink r:id="rId24" w:history="1">
              <w:r w:rsidR="00721765" w:rsidRPr="000101FA">
                <w:rPr>
                  <w:rStyle w:val="Hyperlink"/>
                </w:rPr>
                <w:t>http://www.hra.nhs.uk/research-community/end-of-study-and-beyond/notifying-the-end-of-study/</w:t>
              </w:r>
            </w:hyperlink>
            <w:r w:rsidR="00721765" w:rsidRPr="000101FA">
              <w:t xml:space="preserve"> </w:t>
            </w:r>
            <w:r w:rsidR="000E6D4E" w:rsidRPr="000101FA">
              <w:t>for details of both of these processes.</w:t>
            </w:r>
          </w:p>
          <w:p w14:paraId="4491C1A0" w14:textId="10ACF943" w:rsidR="002F2FD5" w:rsidRPr="000101FA" w:rsidRDefault="00925189" w:rsidP="00CB1C7D">
            <w:pPr>
              <w:pStyle w:val="ListParagraph"/>
              <w:ind w:left="0"/>
            </w:pPr>
            <w:r w:rsidRPr="000101FA">
              <w:t>Where UHB</w:t>
            </w:r>
            <w:r w:rsidR="00784641" w:rsidRPr="000101FA">
              <w:t>W</w:t>
            </w:r>
            <w:r w:rsidRPr="000101FA">
              <w:t xml:space="preserve"> is sponsor, e</w:t>
            </w:r>
            <w:r w:rsidR="002F2FD5" w:rsidRPr="000101FA">
              <w:t>ach of these must be agreed by UHB</w:t>
            </w:r>
            <w:r w:rsidR="00784641" w:rsidRPr="000101FA">
              <w:t>W</w:t>
            </w:r>
            <w:r w:rsidR="002F2FD5" w:rsidRPr="000101FA">
              <w:t xml:space="preserve"> </w:t>
            </w:r>
            <w:r w:rsidR="007B2B38">
              <w:t>R&amp;D</w:t>
            </w:r>
            <w:r w:rsidR="002F2FD5" w:rsidRPr="000101FA">
              <w:t xml:space="preserve"> department prior to submission.   A minimum of two weeks prior to the submission deadline, the report</w:t>
            </w:r>
            <w:r w:rsidR="000E6D4E" w:rsidRPr="000101FA">
              <w:t>/form</w:t>
            </w:r>
            <w:r w:rsidR="002F2FD5" w:rsidRPr="000101FA">
              <w:t xml:space="preserve"> must be submitted to </w:t>
            </w:r>
            <w:hyperlink r:id="rId25" w:history="1">
              <w:r w:rsidR="00784641" w:rsidRPr="000101FA">
                <w:rPr>
                  <w:rStyle w:val="Hyperlink"/>
                </w:rPr>
                <w:t>R&amp;Dsponsorship@uhbw.nhs.uk</w:t>
              </w:r>
            </w:hyperlink>
            <w:r w:rsidR="002F2FD5" w:rsidRPr="000101FA">
              <w:t>, so that the sponsor can agree and authorise submission.</w:t>
            </w:r>
          </w:p>
          <w:p w14:paraId="26BDE115" w14:textId="77777777" w:rsidR="00BE08FF" w:rsidRPr="000101FA" w:rsidRDefault="00BE08FF" w:rsidP="00CB1C7D">
            <w:pPr>
              <w:pStyle w:val="ListParagraph"/>
              <w:ind w:left="0"/>
            </w:pPr>
          </w:p>
          <w:p w14:paraId="5D70A0D1" w14:textId="77777777" w:rsidR="00BE08FF" w:rsidRPr="000101FA" w:rsidRDefault="00C7774B" w:rsidP="00CB1C7D">
            <w:pPr>
              <w:pStyle w:val="ListParagraph"/>
              <w:ind w:left="0"/>
              <w:rPr>
                <w:b/>
              </w:rPr>
            </w:pPr>
            <w:r w:rsidRPr="000101FA">
              <w:rPr>
                <w:b/>
              </w:rPr>
              <w:t xml:space="preserve">8.1 </w:t>
            </w:r>
            <w:r w:rsidR="00BE08FF" w:rsidRPr="000101FA">
              <w:rPr>
                <w:b/>
              </w:rPr>
              <w:t>Publishing results on the European Clinical trials Database (EudraCT)</w:t>
            </w:r>
          </w:p>
          <w:p w14:paraId="44D668FD" w14:textId="77777777" w:rsidR="00BE08FF" w:rsidRPr="000101FA" w:rsidRDefault="002F782D" w:rsidP="00CB1C7D">
            <w:pPr>
              <w:pStyle w:val="ListParagraph"/>
              <w:ind w:left="0"/>
            </w:pPr>
            <w:r w:rsidRPr="000101FA">
              <w:t>For CTIMPs, in accordance with the commis</w:t>
            </w:r>
            <w:r w:rsidR="0039665D" w:rsidRPr="000101FA">
              <w:t>s</w:t>
            </w:r>
            <w:r w:rsidRPr="000101FA">
              <w:t xml:space="preserve">ion’s guidelines </w:t>
            </w:r>
            <w:r w:rsidR="00BE08FF" w:rsidRPr="000101FA">
              <w:t xml:space="preserve">it is mandatory for </w:t>
            </w:r>
            <w:r w:rsidRPr="000101FA">
              <w:t xml:space="preserve">the sponsor to post </w:t>
            </w:r>
            <w:r w:rsidR="00BE08FF" w:rsidRPr="000101FA">
              <w:t>trial results in EudraCT</w:t>
            </w:r>
            <w:r w:rsidR="00806DA9" w:rsidRPr="000101FA">
              <w:t>:</w:t>
            </w:r>
            <w:r w:rsidRPr="000101FA">
              <w:t xml:space="preserve"> </w:t>
            </w:r>
            <w:hyperlink r:id="rId26" w:history="1">
              <w:r w:rsidRPr="000101FA">
                <w:rPr>
                  <w:rStyle w:val="Hyperlink"/>
                </w:rPr>
                <w:t>http://ec.europa.eu/health//sites/health/files/files/eudralex/vol-10/2012_302-03/2012_302-03_en.pdf</w:t>
              </w:r>
            </w:hyperlink>
          </w:p>
          <w:p w14:paraId="70867D6F" w14:textId="77777777" w:rsidR="002F782D" w:rsidRPr="000101FA" w:rsidRDefault="002F782D" w:rsidP="00CB1C7D">
            <w:pPr>
              <w:pStyle w:val="ListParagraph"/>
              <w:ind w:left="0"/>
            </w:pPr>
          </w:p>
          <w:p w14:paraId="72870F1F" w14:textId="77777777" w:rsidR="002F782D" w:rsidRPr="000101FA" w:rsidRDefault="002F782D" w:rsidP="00CB1C7D">
            <w:pPr>
              <w:pStyle w:val="ListParagraph"/>
              <w:ind w:left="0"/>
            </w:pPr>
            <w:r w:rsidRPr="000101FA">
              <w:t>Where UH</w:t>
            </w:r>
            <w:r w:rsidR="000B6F0F" w:rsidRPr="000101FA">
              <w:t>BW</w:t>
            </w:r>
            <w:r w:rsidRPr="000101FA">
              <w:t xml:space="preserve"> is sponsor, preparing these results will be delegated to applicable personnel within the research team.</w:t>
            </w:r>
            <w:r w:rsidR="007A243B" w:rsidRPr="000101FA">
              <w:t xml:space="preserve">  Please note that the format for publishing results is stringent and CIs are advised to consider this in developing protocols, data management and statistics plans.</w:t>
            </w:r>
          </w:p>
          <w:p w14:paraId="425C0595" w14:textId="77777777" w:rsidR="0039665D" w:rsidRPr="000101FA" w:rsidRDefault="0039665D" w:rsidP="00CB1C7D">
            <w:pPr>
              <w:pStyle w:val="ListParagraph"/>
              <w:ind w:left="0"/>
            </w:pPr>
          </w:p>
          <w:p w14:paraId="5F4EFF91" w14:textId="77777777" w:rsidR="001A073E" w:rsidRPr="000101FA" w:rsidRDefault="001A073E" w:rsidP="00CB1C7D">
            <w:pPr>
              <w:pStyle w:val="ListParagraph"/>
              <w:numPr>
                <w:ilvl w:val="1"/>
                <w:numId w:val="41"/>
              </w:numPr>
              <w:ind w:left="360"/>
              <w:rPr>
                <w:b/>
              </w:rPr>
            </w:pPr>
            <w:r w:rsidRPr="000101FA">
              <w:rPr>
                <w:b/>
              </w:rPr>
              <w:t>Reporting to funder</w:t>
            </w:r>
          </w:p>
          <w:p w14:paraId="74AF40BA" w14:textId="77777777" w:rsidR="001A073E" w:rsidRPr="000101FA" w:rsidRDefault="001A073E" w:rsidP="00CB1C7D">
            <w:pPr>
              <w:pStyle w:val="ListParagraph"/>
              <w:ind w:left="0"/>
            </w:pPr>
            <w:r w:rsidRPr="000101FA">
              <w:t>Depending on the funding</w:t>
            </w:r>
            <w:r w:rsidR="002865B2" w:rsidRPr="000101FA">
              <w:t xml:space="preserve"> arrangements, a report may</w:t>
            </w:r>
            <w:r w:rsidRPr="000101FA">
              <w:t xml:space="preserve"> need to be submitted at the end of the study</w:t>
            </w:r>
            <w:r w:rsidR="002865B2" w:rsidRPr="000101FA">
              <w:t xml:space="preserve"> to the funder</w:t>
            </w:r>
            <w:r w:rsidRPr="000101FA">
              <w:t xml:space="preserve">. Information </w:t>
            </w:r>
            <w:r w:rsidR="007A243B" w:rsidRPr="000101FA">
              <w:t>about the format and deadline for the</w:t>
            </w:r>
            <w:r w:rsidRPr="000101FA">
              <w:t xml:space="preserve"> report </w:t>
            </w:r>
            <w:r w:rsidR="002865B2" w:rsidRPr="000101FA">
              <w:t xml:space="preserve">will be provided by the funder. Please note the </w:t>
            </w:r>
            <w:r w:rsidR="007A243B" w:rsidRPr="000101FA">
              <w:t xml:space="preserve">CI should ensure the </w:t>
            </w:r>
            <w:r w:rsidR="002865B2" w:rsidRPr="000101FA">
              <w:t>sponsor receive</w:t>
            </w:r>
            <w:r w:rsidR="007A243B" w:rsidRPr="000101FA">
              <w:t>s</w:t>
            </w:r>
            <w:r w:rsidR="002865B2" w:rsidRPr="000101FA">
              <w:t xml:space="preserve"> a copy of any report that is submitted.</w:t>
            </w:r>
          </w:p>
          <w:p w14:paraId="025324B9" w14:textId="77777777" w:rsidR="00261ACA" w:rsidRPr="000101FA" w:rsidRDefault="00261ACA" w:rsidP="00CB1C7D">
            <w:pPr>
              <w:pStyle w:val="ListParagraph"/>
              <w:ind w:left="0"/>
            </w:pPr>
          </w:p>
          <w:p w14:paraId="4AB47824" w14:textId="77777777" w:rsidR="00261ACA" w:rsidRPr="000101FA" w:rsidRDefault="00261ACA" w:rsidP="00CB1C7D">
            <w:pPr>
              <w:pStyle w:val="ListParagraph"/>
              <w:numPr>
                <w:ilvl w:val="1"/>
                <w:numId w:val="41"/>
              </w:numPr>
              <w:ind w:left="360"/>
              <w:rPr>
                <w:b/>
              </w:rPr>
            </w:pPr>
            <w:r w:rsidRPr="000101FA">
              <w:rPr>
                <w:b/>
              </w:rPr>
              <w:t>Disseminating results</w:t>
            </w:r>
          </w:p>
          <w:p w14:paraId="0871D9FF" w14:textId="77777777" w:rsidR="00261ACA" w:rsidRPr="000101FA" w:rsidRDefault="00261ACA" w:rsidP="00CB1C7D">
            <w:pPr>
              <w:pStyle w:val="ListParagraph"/>
              <w:ind w:left="0"/>
            </w:pPr>
            <w:r w:rsidRPr="000101FA">
              <w:t>In line with the UK Policy Framework for Health &amp; Social Care Research</w:t>
            </w:r>
            <w:r w:rsidR="001A073E" w:rsidRPr="000101FA">
              <w:t>,</w:t>
            </w:r>
            <w:r w:rsidRPr="000101FA">
              <w:t xml:space="preserve"> research results should be disseminated to participants</w:t>
            </w:r>
            <w:r w:rsidR="001A073E" w:rsidRPr="000101FA">
              <w:t xml:space="preserve"> (where possible)</w:t>
            </w:r>
            <w:r w:rsidRPr="000101FA">
              <w:t xml:space="preserve"> and to the scientific community. This is in order to promote research transparency and reduce duplication of research.</w:t>
            </w:r>
          </w:p>
          <w:p w14:paraId="12C4B8BF" w14:textId="77777777" w:rsidR="00FF7B4B" w:rsidRPr="000101FA" w:rsidRDefault="00FF7B4B" w:rsidP="00CB1C7D">
            <w:pPr>
              <w:pStyle w:val="ListParagraph"/>
            </w:pPr>
          </w:p>
          <w:p w14:paraId="1FF03834" w14:textId="77777777" w:rsidR="009D4313" w:rsidRPr="000101FA" w:rsidRDefault="006D44E1" w:rsidP="00CB1C7D">
            <w:pPr>
              <w:pStyle w:val="ListParagraph"/>
              <w:numPr>
                <w:ilvl w:val="0"/>
                <w:numId w:val="36"/>
              </w:numPr>
              <w:rPr>
                <w:b/>
              </w:rPr>
            </w:pPr>
            <w:r w:rsidRPr="000101FA">
              <w:rPr>
                <w:b/>
              </w:rPr>
              <w:t>Related documents:</w:t>
            </w:r>
          </w:p>
          <w:p w14:paraId="5DA8DAEF" w14:textId="77777777" w:rsidR="006D44E1" w:rsidRPr="000101FA" w:rsidRDefault="006D44E1" w:rsidP="00CB1C7D">
            <w:pPr>
              <w:numPr>
                <w:ilvl w:val="0"/>
                <w:numId w:val="27"/>
              </w:numPr>
              <w:ind w:left="357" w:hanging="357"/>
            </w:pPr>
            <w:r w:rsidRPr="000101FA">
              <w:t xml:space="preserve">SOP_002 </w:t>
            </w:r>
            <w:r w:rsidR="00784641" w:rsidRPr="000101FA">
              <w:t xml:space="preserve">Research </w:t>
            </w:r>
            <w:r w:rsidRPr="000101FA">
              <w:t xml:space="preserve">Sponsorship </w:t>
            </w:r>
            <w:r w:rsidR="00784641" w:rsidRPr="000101FA">
              <w:t>at UHBW</w:t>
            </w:r>
          </w:p>
          <w:p w14:paraId="31E3FDEF" w14:textId="77777777" w:rsidR="006D44E1" w:rsidRPr="000101FA" w:rsidRDefault="006D44E1" w:rsidP="00CB1C7D">
            <w:pPr>
              <w:numPr>
                <w:ilvl w:val="0"/>
                <w:numId w:val="27"/>
              </w:numPr>
              <w:ind w:left="357" w:hanging="357"/>
            </w:pPr>
            <w:r w:rsidRPr="000101FA">
              <w:t xml:space="preserve">SOP_003 Developing and Designing Your Study </w:t>
            </w:r>
            <w:r w:rsidR="000101FA" w:rsidRPr="000101FA">
              <w:t>UHBW</w:t>
            </w:r>
          </w:p>
          <w:p w14:paraId="12917E03" w14:textId="77777777" w:rsidR="006D44E1" w:rsidRPr="000101FA" w:rsidRDefault="006D44E1" w:rsidP="00CB1C7D">
            <w:pPr>
              <w:numPr>
                <w:ilvl w:val="0"/>
                <w:numId w:val="27"/>
              </w:numPr>
              <w:ind w:left="357" w:hanging="357"/>
            </w:pPr>
            <w:r w:rsidRPr="000101FA">
              <w:t xml:space="preserve">SOP_009 Research Safety Reporting </w:t>
            </w:r>
            <w:r w:rsidR="000101FA" w:rsidRPr="000101FA">
              <w:t>UHBW</w:t>
            </w:r>
          </w:p>
          <w:p w14:paraId="729BF7CD" w14:textId="77777777" w:rsidR="006D44E1" w:rsidRPr="000101FA" w:rsidRDefault="006D44E1" w:rsidP="00CB1C7D">
            <w:pPr>
              <w:numPr>
                <w:ilvl w:val="0"/>
                <w:numId w:val="27"/>
              </w:numPr>
              <w:ind w:left="357" w:hanging="357"/>
            </w:pPr>
            <w:r w:rsidRPr="000101FA">
              <w:t xml:space="preserve">SOP_007 Research Training </w:t>
            </w:r>
            <w:r w:rsidR="000101FA" w:rsidRPr="000101FA">
              <w:t>UHBW</w:t>
            </w:r>
          </w:p>
          <w:p w14:paraId="647E74F2" w14:textId="77777777" w:rsidR="006D44E1" w:rsidRPr="000101FA" w:rsidRDefault="006D44E1" w:rsidP="00CB1C7D">
            <w:pPr>
              <w:numPr>
                <w:ilvl w:val="0"/>
                <w:numId w:val="27"/>
              </w:numPr>
              <w:ind w:left="357" w:hanging="357"/>
            </w:pPr>
            <w:r w:rsidRPr="000101FA">
              <w:t xml:space="preserve">SOP_008 Investigator Oversight </w:t>
            </w:r>
            <w:r w:rsidR="00784641" w:rsidRPr="000101FA">
              <w:t>of Research</w:t>
            </w:r>
          </w:p>
          <w:p w14:paraId="62596352" w14:textId="77777777" w:rsidR="006D44E1" w:rsidRPr="000101FA" w:rsidRDefault="006D44E1" w:rsidP="00CB1C7D">
            <w:pPr>
              <w:numPr>
                <w:ilvl w:val="0"/>
                <w:numId w:val="27"/>
              </w:numPr>
              <w:ind w:left="357" w:hanging="357"/>
            </w:pPr>
            <w:r w:rsidRPr="000101FA">
              <w:t xml:space="preserve">SOP_010 Monitoring and Oversight of Research </w:t>
            </w:r>
            <w:r w:rsidR="000101FA" w:rsidRPr="000101FA">
              <w:t>UHBW</w:t>
            </w:r>
          </w:p>
          <w:p w14:paraId="1A4420DA" w14:textId="77777777" w:rsidR="006D44E1" w:rsidRPr="000101FA" w:rsidRDefault="006D44E1" w:rsidP="00CB1C7D">
            <w:pPr>
              <w:numPr>
                <w:ilvl w:val="0"/>
                <w:numId w:val="27"/>
              </w:numPr>
              <w:ind w:left="357" w:hanging="357"/>
            </w:pPr>
            <w:r w:rsidRPr="000101FA">
              <w:t xml:space="preserve">SOP_017 </w:t>
            </w:r>
            <w:r w:rsidR="00784641" w:rsidRPr="000101FA">
              <w:t xml:space="preserve">Confirmation of </w:t>
            </w:r>
            <w:r w:rsidRPr="000101FA">
              <w:t xml:space="preserve">Capacity and Capability </w:t>
            </w:r>
            <w:r w:rsidR="00784641" w:rsidRPr="000101FA">
              <w:t>to Deliver Research at UHBW</w:t>
            </w:r>
          </w:p>
          <w:p w14:paraId="42ACF96D" w14:textId="77777777" w:rsidR="002B00AF" w:rsidRPr="000101FA" w:rsidRDefault="006D44E1" w:rsidP="00CB1C7D">
            <w:pPr>
              <w:numPr>
                <w:ilvl w:val="0"/>
                <w:numId w:val="27"/>
              </w:numPr>
              <w:ind w:left="357" w:hanging="357"/>
            </w:pPr>
            <w:r w:rsidRPr="000101FA">
              <w:t>SOP_018 Manag</w:t>
            </w:r>
            <w:r w:rsidR="00784641" w:rsidRPr="000101FA">
              <w:t>ement of Breaches in Research</w:t>
            </w:r>
            <w:r w:rsidR="000101FA" w:rsidRPr="000101FA">
              <w:t xml:space="preserve"> UHBW</w:t>
            </w:r>
          </w:p>
          <w:p w14:paraId="00E9A737" w14:textId="77777777" w:rsidR="008C53C4" w:rsidRDefault="002B00AF" w:rsidP="00CB1C7D">
            <w:pPr>
              <w:numPr>
                <w:ilvl w:val="0"/>
                <w:numId w:val="27"/>
              </w:numPr>
              <w:ind w:left="357" w:hanging="357"/>
              <w:rPr>
                <w:rFonts w:ascii="Calibri" w:hAnsi="Calibri"/>
              </w:rPr>
            </w:pPr>
            <w:r w:rsidRPr="000101FA">
              <w:t>SOP_019 UHB</w:t>
            </w:r>
            <w:r w:rsidR="00784641" w:rsidRPr="000101FA">
              <w:t>W</w:t>
            </w:r>
            <w:r w:rsidRPr="000101FA">
              <w:t xml:space="preserve"> sponsored research amendments</w:t>
            </w:r>
          </w:p>
          <w:p w14:paraId="1EC08994" w14:textId="77777777" w:rsidR="0092401B" w:rsidRPr="008C53C4" w:rsidRDefault="006D3939" w:rsidP="00CB1C7D">
            <w:pPr>
              <w:numPr>
                <w:ilvl w:val="0"/>
                <w:numId w:val="27"/>
              </w:numPr>
              <w:ind w:left="357" w:hanging="357"/>
              <w:rPr>
                <w:rFonts w:ascii="Calibri" w:hAnsi="Calibri"/>
              </w:rPr>
            </w:pPr>
            <w:r w:rsidRPr="000101FA">
              <w:t>TMPL_0</w:t>
            </w:r>
            <w:r w:rsidR="0039665D" w:rsidRPr="000101FA">
              <w:t>56</w:t>
            </w:r>
            <w:r w:rsidRPr="000101FA">
              <w:t xml:space="preserve"> File note</w:t>
            </w:r>
            <w:r w:rsidR="008C53C4">
              <w:t xml:space="preserve"> </w:t>
            </w:r>
            <w:r w:rsidR="0039665D" w:rsidRPr="000101FA">
              <w:t>template</w:t>
            </w:r>
          </w:p>
        </w:tc>
      </w:tr>
      <w:tr w:rsidR="00B34E9F" w:rsidRPr="008D67F3" w14:paraId="1D34FAFA" w14:textId="77777777" w:rsidTr="00D6507C">
        <w:trPr>
          <w:trHeight w:val="43"/>
        </w:trPr>
        <w:tc>
          <w:tcPr>
            <w:tcW w:w="5000" w:type="pct"/>
            <w:gridSpan w:val="2"/>
          </w:tcPr>
          <w:p w14:paraId="258C94CB" w14:textId="77777777" w:rsidR="00AB765A" w:rsidRPr="000101FA" w:rsidRDefault="00AB765A" w:rsidP="00CB1C7D">
            <w:pPr>
              <w:rPr>
                <w:rFonts w:ascii="Calibri" w:hAnsi="Calibri"/>
                <w:color w:val="009E49"/>
              </w:rPr>
            </w:pPr>
          </w:p>
        </w:tc>
      </w:tr>
    </w:tbl>
    <w:p w14:paraId="148D0A63" w14:textId="77777777" w:rsidR="009B4A6B" w:rsidRPr="008D67F3" w:rsidRDefault="009B4A6B" w:rsidP="00CB1C7D">
      <w:pPr>
        <w:rPr>
          <w:rFonts w:ascii="Calibri" w:hAnsi="Calibri"/>
        </w:rPr>
      </w:pPr>
    </w:p>
    <w:sectPr w:rsidR="009B4A6B" w:rsidRPr="008D67F3" w:rsidSect="00FF7B4B">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6" w:h="16838"/>
      <w:pgMar w:top="426" w:right="1134" w:bottom="426" w:left="1134" w:header="227"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7F6E" w14:textId="77777777" w:rsidR="00CB1C7D" w:rsidRDefault="00CB1C7D">
      <w:r>
        <w:separator/>
      </w:r>
    </w:p>
  </w:endnote>
  <w:endnote w:type="continuationSeparator" w:id="0">
    <w:p w14:paraId="1115EB63" w14:textId="77777777" w:rsidR="00CB1C7D" w:rsidRDefault="00CB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0085" w14:textId="77777777" w:rsidR="00F708A0" w:rsidRDefault="00F708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FC8E" w14:textId="543B6E7B" w:rsidR="00CB1C7D" w:rsidRPr="00FF7B4B" w:rsidRDefault="00CB1C7D" w:rsidP="00FF7B4B">
    <w:pPr>
      <w:pStyle w:val="Header"/>
      <w:rPr>
        <w:sz w:val="16"/>
        <w:szCs w:val="16"/>
      </w:rPr>
    </w:pPr>
    <w:r w:rsidRPr="00FF7B4B">
      <w:rPr>
        <w:sz w:val="16"/>
        <w:szCs w:val="16"/>
      </w:rPr>
      <w:t>GD_001</w:t>
    </w:r>
    <w:r>
      <w:rPr>
        <w:sz w:val="16"/>
        <w:szCs w:val="16"/>
      </w:rPr>
      <w:t xml:space="preserve"> Gaining &amp; Maintaining Research Authorisations including HRA and MHRA</w:t>
    </w:r>
    <w:r w:rsidRPr="00FF7B4B">
      <w:rPr>
        <w:sz w:val="16"/>
        <w:szCs w:val="16"/>
      </w:rPr>
      <w:t xml:space="preserve"> v2.</w:t>
    </w:r>
    <w:r w:rsidR="007B2B38">
      <w:rPr>
        <w:sz w:val="16"/>
        <w:szCs w:val="16"/>
      </w:rPr>
      <w:t>2</w:t>
    </w:r>
    <w:r w:rsidRPr="00FF7B4B">
      <w:rPr>
        <w:sz w:val="16"/>
        <w:szCs w:val="16"/>
      </w:rPr>
      <w:t xml:space="preserve"> </w:t>
    </w:r>
    <w:r w:rsidR="00F708A0" w:rsidRPr="00F708A0">
      <w:rPr>
        <w:sz w:val="16"/>
        <w:szCs w:val="16"/>
      </w:rPr>
      <w:t>22.MAR.2023</w:t>
    </w:r>
  </w:p>
  <w:p w14:paraId="5CB59825" w14:textId="77777777" w:rsidR="00CB1C7D" w:rsidRDefault="00CB1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CF5D" w14:textId="77777777" w:rsidR="00F708A0" w:rsidRDefault="00F7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6F35" w14:textId="77777777" w:rsidR="00CB1C7D" w:rsidRDefault="00CB1C7D">
      <w:r>
        <w:separator/>
      </w:r>
    </w:p>
  </w:footnote>
  <w:footnote w:type="continuationSeparator" w:id="0">
    <w:p w14:paraId="635CF212" w14:textId="77777777" w:rsidR="00CB1C7D" w:rsidRDefault="00CB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92A9" w14:textId="77777777" w:rsidR="00F708A0" w:rsidRDefault="00F708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FF77" w14:textId="77777777" w:rsidR="00CB1C7D" w:rsidRDefault="00CB1C7D" w:rsidP="00DC1F4A">
    <w:pPr>
      <w:pStyle w:val="Header"/>
    </w:pPr>
    <w:r>
      <w:rPr>
        <w:noProof/>
      </w:rPr>
      <w:drawing>
        <wp:anchor distT="0" distB="0" distL="114300" distR="114300" simplePos="0" relativeHeight="251659264" behindDoc="1" locked="0" layoutInCell="1" allowOverlap="1" wp14:anchorId="7964CD24" wp14:editId="2B1ED2E5">
          <wp:simplePos x="0" y="0"/>
          <wp:positionH relativeFrom="column">
            <wp:posOffset>4860290</wp:posOffset>
          </wp:positionH>
          <wp:positionV relativeFrom="paragraph">
            <wp:posOffset>-170180</wp:posOffset>
          </wp:positionV>
          <wp:extent cx="1244600" cy="627380"/>
          <wp:effectExtent l="0" t="0" r="0" b="1270"/>
          <wp:wrapTight wrapText="bothSides">
            <wp:wrapPolygon edited="0">
              <wp:start x="12563" y="0"/>
              <wp:lineTo x="0" y="8526"/>
              <wp:lineTo x="331" y="13773"/>
              <wp:lineTo x="3967" y="19676"/>
              <wp:lineTo x="5620" y="20988"/>
              <wp:lineTo x="21159" y="20988"/>
              <wp:lineTo x="21159" y="0"/>
              <wp:lineTo x="1256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5722" t="24794" r="2339" b="23940"/>
                  <a:stretch>
                    <a:fillRect/>
                  </a:stretch>
                </pic:blipFill>
                <pic:spPr bwMode="auto">
                  <a:xfrm>
                    <a:off x="0" y="0"/>
                    <a:ext cx="124460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E6DB8" w14:textId="77777777" w:rsidR="00CB1C7D" w:rsidRDefault="00CB1C7D" w:rsidP="00DC1F4A">
    <w:pPr>
      <w:pStyle w:val="Header"/>
    </w:pPr>
  </w:p>
  <w:p w14:paraId="35C3FE7E" w14:textId="77777777" w:rsidR="00CB1C7D" w:rsidRDefault="00CB1C7D" w:rsidP="00DC1F4A">
    <w:pPr>
      <w:pStyle w:val="Header"/>
    </w:pPr>
  </w:p>
  <w:p w14:paraId="3B06E8A9" w14:textId="77777777" w:rsidR="00CB1C7D" w:rsidRDefault="00CB1C7D" w:rsidP="00DC1F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CCA" w14:textId="77777777" w:rsidR="00F708A0" w:rsidRDefault="00F70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4CE"/>
    <w:multiLevelType w:val="multilevel"/>
    <w:tmpl w:val="B844A042"/>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 w15:restartNumberingAfterBreak="0">
    <w:nsid w:val="05925D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B1082"/>
    <w:multiLevelType w:val="hybridMultilevel"/>
    <w:tmpl w:val="ACEE90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3036C"/>
    <w:multiLevelType w:val="singleLevel"/>
    <w:tmpl w:val="E29E56F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492A46"/>
    <w:multiLevelType w:val="hybridMultilevel"/>
    <w:tmpl w:val="D346A3CA"/>
    <w:lvl w:ilvl="0" w:tplc="29982764">
      <w:start w:val="2"/>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F468AE"/>
    <w:multiLevelType w:val="multilevel"/>
    <w:tmpl w:val="333272A8"/>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86625C2"/>
    <w:multiLevelType w:val="multilevel"/>
    <w:tmpl w:val="9B966E56"/>
    <w:lvl w:ilvl="0">
      <w:start w:val="3"/>
      <w:numFmt w:val="upperLetter"/>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9476C0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22A55332"/>
    <w:multiLevelType w:val="multilevel"/>
    <w:tmpl w:val="E566285C"/>
    <w:lvl w:ilvl="0">
      <w:start w:val="1"/>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7656A2"/>
    <w:multiLevelType w:val="multilevel"/>
    <w:tmpl w:val="A8FAF9D8"/>
    <w:lvl w:ilvl="0">
      <w:start w:val="1"/>
      <w:numFmt w:val="decimal"/>
      <w:lvlText w:val="%1."/>
      <w:lvlJc w:val="left"/>
      <w:pPr>
        <w:ind w:left="1080" w:hanging="360"/>
      </w:pPr>
      <w:rPr>
        <w:rFonts w:hint="default"/>
      </w:rPr>
    </w:lvl>
    <w:lvl w:ilvl="1">
      <w:start w:val="6"/>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6F65294"/>
    <w:multiLevelType w:val="multilevel"/>
    <w:tmpl w:val="6F3CCE86"/>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9F00BCB"/>
    <w:multiLevelType w:val="hybridMultilevel"/>
    <w:tmpl w:val="4DB0E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08075C"/>
    <w:multiLevelType w:val="singleLevel"/>
    <w:tmpl w:val="E29E56F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8BC563C"/>
    <w:multiLevelType w:val="hybridMultilevel"/>
    <w:tmpl w:val="6BEE1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C23B29"/>
    <w:multiLevelType w:val="multilevel"/>
    <w:tmpl w:val="8E107558"/>
    <w:lvl w:ilvl="0">
      <w:start w:val="1"/>
      <w:numFmt w:val="decimal"/>
      <w:lvlText w:val="%1."/>
      <w:lvlJc w:val="left"/>
      <w:pPr>
        <w:ind w:left="360" w:hanging="360"/>
      </w:pPr>
      <w:rPr>
        <w:rFonts w:ascii="Calibri" w:hAnsi="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A76E3A"/>
    <w:multiLevelType w:val="multilevel"/>
    <w:tmpl w:val="D6FAF7D4"/>
    <w:lvl w:ilvl="0">
      <w:start w:val="1"/>
      <w:numFmt w:val="decimal"/>
      <w:lvlText w:val="%1.0"/>
      <w:lvlJc w:val="left"/>
      <w:pPr>
        <w:ind w:left="1152"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2952" w:hanging="720"/>
      </w:pPr>
      <w:rPr>
        <w:rFonts w:hint="default"/>
      </w:rPr>
    </w:lvl>
    <w:lvl w:ilvl="3">
      <w:start w:val="1"/>
      <w:numFmt w:val="decimal"/>
      <w:lvlText w:val="%1.%2.%3.%4"/>
      <w:lvlJc w:val="left"/>
      <w:pPr>
        <w:ind w:left="3672" w:hanging="720"/>
      </w:pPr>
      <w:rPr>
        <w:rFonts w:hint="default"/>
      </w:rPr>
    </w:lvl>
    <w:lvl w:ilvl="4">
      <w:start w:val="1"/>
      <w:numFmt w:val="decimal"/>
      <w:lvlText w:val="%1.%2.%3.%4.%5"/>
      <w:lvlJc w:val="left"/>
      <w:pPr>
        <w:ind w:left="4752" w:hanging="1080"/>
      </w:pPr>
      <w:rPr>
        <w:rFonts w:hint="default"/>
      </w:rPr>
    </w:lvl>
    <w:lvl w:ilvl="5">
      <w:start w:val="1"/>
      <w:numFmt w:val="decimal"/>
      <w:lvlText w:val="%1.%2.%3.%4.%5.%6"/>
      <w:lvlJc w:val="left"/>
      <w:pPr>
        <w:ind w:left="5472"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272" w:hanging="1440"/>
      </w:pPr>
      <w:rPr>
        <w:rFonts w:hint="default"/>
      </w:rPr>
    </w:lvl>
    <w:lvl w:ilvl="8">
      <w:start w:val="1"/>
      <w:numFmt w:val="decimal"/>
      <w:lvlText w:val="%1.%2.%3.%4.%5.%6.%7.%8.%9"/>
      <w:lvlJc w:val="left"/>
      <w:pPr>
        <w:ind w:left="8352" w:hanging="1800"/>
      </w:pPr>
      <w:rPr>
        <w:rFonts w:hint="default"/>
      </w:rPr>
    </w:lvl>
  </w:abstractNum>
  <w:abstractNum w:abstractNumId="17" w15:restartNumberingAfterBreak="0">
    <w:nsid w:val="41F756B0"/>
    <w:multiLevelType w:val="multilevel"/>
    <w:tmpl w:val="E63C3C02"/>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3500CBC"/>
    <w:multiLevelType w:val="multilevel"/>
    <w:tmpl w:val="7624E84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500223"/>
    <w:multiLevelType w:val="multilevel"/>
    <w:tmpl w:val="84D8C65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670737C"/>
    <w:multiLevelType w:val="multilevel"/>
    <w:tmpl w:val="F15631FE"/>
    <w:lvl w:ilvl="0">
      <w:start w:val="4"/>
      <w:numFmt w:val="upp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8681088"/>
    <w:multiLevelType w:val="multilevel"/>
    <w:tmpl w:val="CF0E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E0B78"/>
    <w:multiLevelType w:val="multilevel"/>
    <w:tmpl w:val="635080AC"/>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C54ABB"/>
    <w:multiLevelType w:val="hybridMultilevel"/>
    <w:tmpl w:val="774AD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995331"/>
    <w:multiLevelType w:val="multilevel"/>
    <w:tmpl w:val="080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0A04CE0"/>
    <w:multiLevelType w:val="multilevel"/>
    <w:tmpl w:val="61E4C48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9A020E"/>
    <w:multiLevelType w:val="multilevel"/>
    <w:tmpl w:val="260C0652"/>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53E793C"/>
    <w:multiLevelType w:val="hybridMultilevel"/>
    <w:tmpl w:val="90AE067A"/>
    <w:lvl w:ilvl="0" w:tplc="B45CDE64">
      <w:start w:val="1"/>
      <w:numFmt w:val="bullet"/>
      <w:lvlText w:val="•"/>
      <w:lvlJc w:val="left"/>
      <w:pPr>
        <w:tabs>
          <w:tab w:val="num" w:pos="360"/>
        </w:tabs>
        <w:ind w:left="360" w:hanging="360"/>
      </w:pPr>
      <w:rPr>
        <w:rFonts w:ascii="Times" w:hAnsi="Times" w:hint="default"/>
      </w:rPr>
    </w:lvl>
    <w:lvl w:ilvl="1" w:tplc="40F6966E">
      <w:start w:val="1"/>
      <w:numFmt w:val="bullet"/>
      <w:lvlText w:val="•"/>
      <w:lvlJc w:val="left"/>
      <w:pPr>
        <w:tabs>
          <w:tab w:val="num" w:pos="1080"/>
        </w:tabs>
        <w:ind w:left="1080" w:hanging="360"/>
      </w:pPr>
      <w:rPr>
        <w:rFonts w:ascii="Times" w:hAnsi="Times" w:hint="default"/>
      </w:rPr>
    </w:lvl>
    <w:lvl w:ilvl="2" w:tplc="6CA0A558" w:tentative="1">
      <w:start w:val="1"/>
      <w:numFmt w:val="bullet"/>
      <w:lvlText w:val="•"/>
      <w:lvlJc w:val="left"/>
      <w:pPr>
        <w:tabs>
          <w:tab w:val="num" w:pos="1800"/>
        </w:tabs>
        <w:ind w:left="1800" w:hanging="360"/>
      </w:pPr>
      <w:rPr>
        <w:rFonts w:ascii="Times" w:hAnsi="Times" w:hint="default"/>
      </w:rPr>
    </w:lvl>
    <w:lvl w:ilvl="3" w:tplc="A6A456AA" w:tentative="1">
      <w:start w:val="1"/>
      <w:numFmt w:val="bullet"/>
      <w:lvlText w:val="•"/>
      <w:lvlJc w:val="left"/>
      <w:pPr>
        <w:tabs>
          <w:tab w:val="num" w:pos="2520"/>
        </w:tabs>
        <w:ind w:left="2520" w:hanging="360"/>
      </w:pPr>
      <w:rPr>
        <w:rFonts w:ascii="Times" w:hAnsi="Times" w:hint="default"/>
      </w:rPr>
    </w:lvl>
    <w:lvl w:ilvl="4" w:tplc="5240DAE0" w:tentative="1">
      <w:start w:val="1"/>
      <w:numFmt w:val="bullet"/>
      <w:lvlText w:val="•"/>
      <w:lvlJc w:val="left"/>
      <w:pPr>
        <w:tabs>
          <w:tab w:val="num" w:pos="3240"/>
        </w:tabs>
        <w:ind w:left="3240" w:hanging="360"/>
      </w:pPr>
      <w:rPr>
        <w:rFonts w:ascii="Times" w:hAnsi="Times" w:hint="default"/>
      </w:rPr>
    </w:lvl>
    <w:lvl w:ilvl="5" w:tplc="53EC0B70" w:tentative="1">
      <w:start w:val="1"/>
      <w:numFmt w:val="bullet"/>
      <w:lvlText w:val="•"/>
      <w:lvlJc w:val="left"/>
      <w:pPr>
        <w:tabs>
          <w:tab w:val="num" w:pos="3960"/>
        </w:tabs>
        <w:ind w:left="3960" w:hanging="360"/>
      </w:pPr>
      <w:rPr>
        <w:rFonts w:ascii="Times" w:hAnsi="Times" w:hint="default"/>
      </w:rPr>
    </w:lvl>
    <w:lvl w:ilvl="6" w:tplc="3D38173C" w:tentative="1">
      <w:start w:val="1"/>
      <w:numFmt w:val="bullet"/>
      <w:lvlText w:val="•"/>
      <w:lvlJc w:val="left"/>
      <w:pPr>
        <w:tabs>
          <w:tab w:val="num" w:pos="4680"/>
        </w:tabs>
        <w:ind w:left="4680" w:hanging="360"/>
      </w:pPr>
      <w:rPr>
        <w:rFonts w:ascii="Times" w:hAnsi="Times" w:hint="default"/>
      </w:rPr>
    </w:lvl>
    <w:lvl w:ilvl="7" w:tplc="DB608EFA" w:tentative="1">
      <w:start w:val="1"/>
      <w:numFmt w:val="bullet"/>
      <w:lvlText w:val="•"/>
      <w:lvlJc w:val="left"/>
      <w:pPr>
        <w:tabs>
          <w:tab w:val="num" w:pos="5400"/>
        </w:tabs>
        <w:ind w:left="5400" w:hanging="360"/>
      </w:pPr>
      <w:rPr>
        <w:rFonts w:ascii="Times" w:hAnsi="Times" w:hint="default"/>
      </w:rPr>
    </w:lvl>
    <w:lvl w:ilvl="8" w:tplc="882A38A0" w:tentative="1">
      <w:start w:val="1"/>
      <w:numFmt w:val="bullet"/>
      <w:lvlText w:val="•"/>
      <w:lvlJc w:val="left"/>
      <w:pPr>
        <w:tabs>
          <w:tab w:val="num" w:pos="6120"/>
        </w:tabs>
        <w:ind w:left="6120" w:hanging="360"/>
      </w:pPr>
      <w:rPr>
        <w:rFonts w:ascii="Times" w:hAnsi="Times" w:hint="default"/>
      </w:rPr>
    </w:lvl>
  </w:abstractNum>
  <w:abstractNum w:abstractNumId="28" w15:restartNumberingAfterBreak="0">
    <w:nsid w:val="56F70D9C"/>
    <w:multiLevelType w:val="multilevel"/>
    <w:tmpl w:val="84D8C652"/>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DEC68E3"/>
    <w:multiLevelType w:val="multilevel"/>
    <w:tmpl w:val="2EF6F726"/>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5C7D7D"/>
    <w:multiLevelType w:val="singleLevel"/>
    <w:tmpl w:val="E29E56F8"/>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3CD6E7C"/>
    <w:multiLevelType w:val="multilevel"/>
    <w:tmpl w:val="9474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0D0B18"/>
    <w:multiLevelType w:val="multilevel"/>
    <w:tmpl w:val="CADE2B42"/>
    <w:lvl w:ilvl="0">
      <w:start w:val="3"/>
      <w:numFmt w:val="upperLett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66D3D9D"/>
    <w:multiLevelType w:val="hybridMultilevel"/>
    <w:tmpl w:val="E8EE9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0F3D4B"/>
    <w:multiLevelType w:val="hybridMultilevel"/>
    <w:tmpl w:val="3500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B20070"/>
    <w:multiLevelType w:val="hybridMultilevel"/>
    <w:tmpl w:val="E4089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BB6831"/>
    <w:multiLevelType w:val="multilevel"/>
    <w:tmpl w:val="FFC2632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b w:val="0"/>
        <w:i/>
      </w:rPr>
    </w:lvl>
    <w:lvl w:ilvl="4">
      <w:start w:val="1"/>
      <w:numFmt w:val="decimal"/>
      <w:pStyle w:val="Heading5"/>
      <w:lvlText w:val="%1.%2.%3.%4.%5"/>
      <w:lvlJc w:val="left"/>
      <w:pPr>
        <w:tabs>
          <w:tab w:val="num" w:pos="1008"/>
        </w:tabs>
        <w:ind w:left="1008" w:hanging="1008"/>
      </w:pPr>
      <w:rPr>
        <w:rFonts w:hint="default"/>
        <w:b w:val="0"/>
        <w:i/>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B3B608A"/>
    <w:multiLevelType w:val="hybridMultilevel"/>
    <w:tmpl w:val="40985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5E7850"/>
    <w:multiLevelType w:val="hybridMultilevel"/>
    <w:tmpl w:val="B9A8E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5F603B"/>
    <w:multiLevelType w:val="hybridMultilevel"/>
    <w:tmpl w:val="8E54B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BA6708"/>
    <w:multiLevelType w:val="hybridMultilevel"/>
    <w:tmpl w:val="5A0AAC40"/>
    <w:lvl w:ilvl="0" w:tplc="E0EC5FB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F3743E5"/>
    <w:multiLevelType w:val="hybridMultilevel"/>
    <w:tmpl w:val="B0D464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514654">
    <w:abstractNumId w:val="8"/>
  </w:num>
  <w:num w:numId="2" w16cid:durableId="1674185687">
    <w:abstractNumId w:val="24"/>
  </w:num>
  <w:num w:numId="3" w16cid:durableId="1288197542">
    <w:abstractNumId w:val="23"/>
  </w:num>
  <w:num w:numId="4" w16cid:durableId="890073207">
    <w:abstractNumId w:val="41"/>
  </w:num>
  <w:num w:numId="5" w16cid:durableId="1043403149">
    <w:abstractNumId w:val="38"/>
  </w:num>
  <w:num w:numId="6" w16cid:durableId="1912931574">
    <w:abstractNumId w:val="5"/>
  </w:num>
  <w:num w:numId="7" w16cid:durableId="1566986125">
    <w:abstractNumId w:val="15"/>
  </w:num>
  <w:num w:numId="8" w16cid:durableId="1185828053">
    <w:abstractNumId w:val="34"/>
  </w:num>
  <w:num w:numId="9" w16cid:durableId="625551320">
    <w:abstractNumId w:val="21"/>
  </w:num>
  <w:num w:numId="10" w16cid:durableId="1650133090">
    <w:abstractNumId w:val="31"/>
  </w:num>
  <w:num w:numId="11" w16cid:durableId="1140221150">
    <w:abstractNumId w:val="1"/>
  </w:num>
  <w:num w:numId="12" w16cid:durableId="1376808712">
    <w:abstractNumId w:val="25"/>
  </w:num>
  <w:num w:numId="13" w16cid:durableId="2018461365">
    <w:abstractNumId w:val="29"/>
  </w:num>
  <w:num w:numId="14" w16cid:durableId="1198858036">
    <w:abstractNumId w:val="22"/>
  </w:num>
  <w:num w:numId="15" w16cid:durableId="437484493">
    <w:abstractNumId w:val="0"/>
  </w:num>
  <w:num w:numId="16" w16cid:durableId="452989552">
    <w:abstractNumId w:val="12"/>
  </w:num>
  <w:num w:numId="17" w16cid:durableId="2005234914">
    <w:abstractNumId w:val="27"/>
  </w:num>
  <w:num w:numId="18" w16cid:durableId="2008706459">
    <w:abstractNumId w:val="36"/>
  </w:num>
  <w:num w:numId="19" w16cid:durableId="2059089430">
    <w:abstractNumId w:val="13"/>
  </w:num>
  <w:num w:numId="20" w16cid:durableId="1761565642">
    <w:abstractNumId w:val="3"/>
  </w:num>
  <w:num w:numId="21" w16cid:durableId="134179492">
    <w:abstractNumId w:val="6"/>
  </w:num>
  <w:num w:numId="22" w16cid:durableId="1737627839">
    <w:abstractNumId w:val="32"/>
  </w:num>
  <w:num w:numId="23" w16cid:durableId="1786383506">
    <w:abstractNumId w:val="7"/>
  </w:num>
  <w:num w:numId="24" w16cid:durableId="1487896112">
    <w:abstractNumId w:val="30"/>
  </w:num>
  <w:num w:numId="25" w16cid:durableId="912591144">
    <w:abstractNumId w:val="20"/>
  </w:num>
  <w:num w:numId="26" w16cid:durableId="298926651">
    <w:abstractNumId w:val="2"/>
  </w:num>
  <w:num w:numId="27" w16cid:durableId="1918049945">
    <w:abstractNumId w:val="14"/>
  </w:num>
  <w:num w:numId="28" w16cid:durableId="928778056">
    <w:abstractNumId w:val="33"/>
  </w:num>
  <w:num w:numId="29" w16cid:durableId="500662171">
    <w:abstractNumId w:val="35"/>
  </w:num>
  <w:num w:numId="30" w16cid:durableId="494807890">
    <w:abstractNumId w:val="16"/>
  </w:num>
  <w:num w:numId="31" w16cid:durableId="1187330620">
    <w:abstractNumId w:val="40"/>
  </w:num>
  <w:num w:numId="32" w16cid:durableId="626548065">
    <w:abstractNumId w:val="10"/>
  </w:num>
  <w:num w:numId="33" w16cid:durableId="512232095">
    <w:abstractNumId w:val="37"/>
  </w:num>
  <w:num w:numId="34" w16cid:durableId="3439032">
    <w:abstractNumId w:val="9"/>
  </w:num>
  <w:num w:numId="35" w16cid:durableId="1242986218">
    <w:abstractNumId w:val="39"/>
  </w:num>
  <w:num w:numId="36" w16cid:durableId="1128662324">
    <w:abstractNumId w:val="4"/>
  </w:num>
  <w:num w:numId="37" w16cid:durableId="963659691">
    <w:abstractNumId w:val="17"/>
  </w:num>
  <w:num w:numId="38" w16cid:durableId="523784571">
    <w:abstractNumId w:val="11"/>
  </w:num>
  <w:num w:numId="39" w16cid:durableId="563948869">
    <w:abstractNumId w:val="28"/>
  </w:num>
  <w:num w:numId="40" w16cid:durableId="858736244">
    <w:abstractNumId w:val="19"/>
  </w:num>
  <w:num w:numId="41" w16cid:durableId="1915971154">
    <w:abstractNumId w:val="26"/>
  </w:num>
  <w:num w:numId="42" w16cid:durableId="351416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characterSpacingControl w:val="doNotCompress"/>
  <w:hdrShapeDefaults>
    <o:shapedefaults v:ext="edit" spidmax="15361">
      <o:colormru v:ext="edit" colors="#0072c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90E"/>
    <w:rsid w:val="000001E7"/>
    <w:rsid w:val="000007A0"/>
    <w:rsid w:val="000007CE"/>
    <w:rsid w:val="0000168C"/>
    <w:rsid w:val="0000183C"/>
    <w:rsid w:val="00001977"/>
    <w:rsid w:val="00001BD6"/>
    <w:rsid w:val="00001E9D"/>
    <w:rsid w:val="00001ED8"/>
    <w:rsid w:val="00002853"/>
    <w:rsid w:val="00002C62"/>
    <w:rsid w:val="00004074"/>
    <w:rsid w:val="000041AB"/>
    <w:rsid w:val="00004292"/>
    <w:rsid w:val="0000503B"/>
    <w:rsid w:val="00005041"/>
    <w:rsid w:val="00005E7C"/>
    <w:rsid w:val="00006220"/>
    <w:rsid w:val="00006D08"/>
    <w:rsid w:val="00007D47"/>
    <w:rsid w:val="000101FA"/>
    <w:rsid w:val="00010B7B"/>
    <w:rsid w:val="00010D09"/>
    <w:rsid w:val="000118D4"/>
    <w:rsid w:val="0001191B"/>
    <w:rsid w:val="00012089"/>
    <w:rsid w:val="00012388"/>
    <w:rsid w:val="000137B0"/>
    <w:rsid w:val="00013AC4"/>
    <w:rsid w:val="00013C15"/>
    <w:rsid w:val="00013E35"/>
    <w:rsid w:val="00014B71"/>
    <w:rsid w:val="00014B90"/>
    <w:rsid w:val="00014D29"/>
    <w:rsid w:val="00014F83"/>
    <w:rsid w:val="000152E9"/>
    <w:rsid w:val="0001552F"/>
    <w:rsid w:val="00015605"/>
    <w:rsid w:val="00015B86"/>
    <w:rsid w:val="00015DBD"/>
    <w:rsid w:val="00016129"/>
    <w:rsid w:val="0001640D"/>
    <w:rsid w:val="000167C1"/>
    <w:rsid w:val="000168EB"/>
    <w:rsid w:val="00016EAE"/>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12B4"/>
    <w:rsid w:val="00031461"/>
    <w:rsid w:val="000314E5"/>
    <w:rsid w:val="000315A1"/>
    <w:rsid w:val="000316CB"/>
    <w:rsid w:val="00031871"/>
    <w:rsid w:val="00031ABC"/>
    <w:rsid w:val="000320A8"/>
    <w:rsid w:val="000322AD"/>
    <w:rsid w:val="0003290F"/>
    <w:rsid w:val="00033291"/>
    <w:rsid w:val="00033358"/>
    <w:rsid w:val="000338B9"/>
    <w:rsid w:val="00033995"/>
    <w:rsid w:val="00033A6E"/>
    <w:rsid w:val="00033B31"/>
    <w:rsid w:val="000344F8"/>
    <w:rsid w:val="0003456C"/>
    <w:rsid w:val="00034868"/>
    <w:rsid w:val="00034B1A"/>
    <w:rsid w:val="00034F19"/>
    <w:rsid w:val="000350F1"/>
    <w:rsid w:val="000357EF"/>
    <w:rsid w:val="000358A8"/>
    <w:rsid w:val="00035B47"/>
    <w:rsid w:val="00035C09"/>
    <w:rsid w:val="00036E90"/>
    <w:rsid w:val="00040188"/>
    <w:rsid w:val="00040986"/>
    <w:rsid w:val="00040A86"/>
    <w:rsid w:val="00040E83"/>
    <w:rsid w:val="000411EE"/>
    <w:rsid w:val="00041F71"/>
    <w:rsid w:val="00042EF3"/>
    <w:rsid w:val="00042F60"/>
    <w:rsid w:val="000434A8"/>
    <w:rsid w:val="0004358A"/>
    <w:rsid w:val="0004377A"/>
    <w:rsid w:val="00043F2F"/>
    <w:rsid w:val="00044774"/>
    <w:rsid w:val="000447A4"/>
    <w:rsid w:val="00045928"/>
    <w:rsid w:val="00046102"/>
    <w:rsid w:val="000466C0"/>
    <w:rsid w:val="000469E3"/>
    <w:rsid w:val="00046A85"/>
    <w:rsid w:val="00046FD3"/>
    <w:rsid w:val="000473A6"/>
    <w:rsid w:val="00047682"/>
    <w:rsid w:val="00047779"/>
    <w:rsid w:val="00050410"/>
    <w:rsid w:val="000506BB"/>
    <w:rsid w:val="00050EB7"/>
    <w:rsid w:val="00051067"/>
    <w:rsid w:val="000512EB"/>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192E"/>
    <w:rsid w:val="000628EC"/>
    <w:rsid w:val="000629EB"/>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96"/>
    <w:rsid w:val="00072F7F"/>
    <w:rsid w:val="00073205"/>
    <w:rsid w:val="0007361B"/>
    <w:rsid w:val="00073AC5"/>
    <w:rsid w:val="00074216"/>
    <w:rsid w:val="0007497B"/>
    <w:rsid w:val="00075032"/>
    <w:rsid w:val="0007535D"/>
    <w:rsid w:val="000753E6"/>
    <w:rsid w:val="00075A71"/>
    <w:rsid w:val="000760FD"/>
    <w:rsid w:val="00076756"/>
    <w:rsid w:val="000771D5"/>
    <w:rsid w:val="00077533"/>
    <w:rsid w:val="00077B00"/>
    <w:rsid w:val="00077C93"/>
    <w:rsid w:val="0008029D"/>
    <w:rsid w:val="00080DC3"/>
    <w:rsid w:val="00081AD0"/>
    <w:rsid w:val="0008212F"/>
    <w:rsid w:val="00082A5B"/>
    <w:rsid w:val="00082B29"/>
    <w:rsid w:val="00082D81"/>
    <w:rsid w:val="0008349B"/>
    <w:rsid w:val="00083B48"/>
    <w:rsid w:val="0008432D"/>
    <w:rsid w:val="00084754"/>
    <w:rsid w:val="0008488F"/>
    <w:rsid w:val="00084CD6"/>
    <w:rsid w:val="000850EB"/>
    <w:rsid w:val="000854B6"/>
    <w:rsid w:val="00085748"/>
    <w:rsid w:val="00086304"/>
    <w:rsid w:val="00086CCA"/>
    <w:rsid w:val="00086D73"/>
    <w:rsid w:val="00087208"/>
    <w:rsid w:val="0008745C"/>
    <w:rsid w:val="00087617"/>
    <w:rsid w:val="00087B58"/>
    <w:rsid w:val="00087C60"/>
    <w:rsid w:val="00087E00"/>
    <w:rsid w:val="00087E89"/>
    <w:rsid w:val="0009203F"/>
    <w:rsid w:val="00092049"/>
    <w:rsid w:val="000928C3"/>
    <w:rsid w:val="00093177"/>
    <w:rsid w:val="00094879"/>
    <w:rsid w:val="00094BE0"/>
    <w:rsid w:val="00095369"/>
    <w:rsid w:val="0009584E"/>
    <w:rsid w:val="00095929"/>
    <w:rsid w:val="00095ECC"/>
    <w:rsid w:val="000962A4"/>
    <w:rsid w:val="00096357"/>
    <w:rsid w:val="000963F5"/>
    <w:rsid w:val="00096431"/>
    <w:rsid w:val="000965FB"/>
    <w:rsid w:val="000968F6"/>
    <w:rsid w:val="00096A48"/>
    <w:rsid w:val="00096AA0"/>
    <w:rsid w:val="00096BDC"/>
    <w:rsid w:val="00096D3B"/>
    <w:rsid w:val="0009701E"/>
    <w:rsid w:val="00097D2F"/>
    <w:rsid w:val="00097F7D"/>
    <w:rsid w:val="000A032A"/>
    <w:rsid w:val="000A0E5F"/>
    <w:rsid w:val="000A1780"/>
    <w:rsid w:val="000A1FE3"/>
    <w:rsid w:val="000A2B83"/>
    <w:rsid w:val="000A2E6D"/>
    <w:rsid w:val="000A2F82"/>
    <w:rsid w:val="000A3724"/>
    <w:rsid w:val="000A3A7E"/>
    <w:rsid w:val="000A409D"/>
    <w:rsid w:val="000A42F0"/>
    <w:rsid w:val="000A4408"/>
    <w:rsid w:val="000A45EA"/>
    <w:rsid w:val="000A4947"/>
    <w:rsid w:val="000A4AF8"/>
    <w:rsid w:val="000A4BB1"/>
    <w:rsid w:val="000A4DF1"/>
    <w:rsid w:val="000A4DF5"/>
    <w:rsid w:val="000A51F9"/>
    <w:rsid w:val="000A532E"/>
    <w:rsid w:val="000A663D"/>
    <w:rsid w:val="000A6682"/>
    <w:rsid w:val="000A6935"/>
    <w:rsid w:val="000A6D03"/>
    <w:rsid w:val="000A7B00"/>
    <w:rsid w:val="000A7B12"/>
    <w:rsid w:val="000B0D4F"/>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E70"/>
    <w:rsid w:val="000B5F3B"/>
    <w:rsid w:val="000B6F0F"/>
    <w:rsid w:val="000C0282"/>
    <w:rsid w:val="000C04E9"/>
    <w:rsid w:val="000C0553"/>
    <w:rsid w:val="000C0B97"/>
    <w:rsid w:val="000C0E93"/>
    <w:rsid w:val="000C1ABD"/>
    <w:rsid w:val="000C2D5A"/>
    <w:rsid w:val="000C3A92"/>
    <w:rsid w:val="000C47ED"/>
    <w:rsid w:val="000C4C44"/>
    <w:rsid w:val="000C4FD7"/>
    <w:rsid w:val="000C5047"/>
    <w:rsid w:val="000C6234"/>
    <w:rsid w:val="000C6264"/>
    <w:rsid w:val="000C6879"/>
    <w:rsid w:val="000C6969"/>
    <w:rsid w:val="000C7076"/>
    <w:rsid w:val="000C7278"/>
    <w:rsid w:val="000C72D4"/>
    <w:rsid w:val="000C7739"/>
    <w:rsid w:val="000C7DBD"/>
    <w:rsid w:val="000D014A"/>
    <w:rsid w:val="000D0AEB"/>
    <w:rsid w:val="000D0BB6"/>
    <w:rsid w:val="000D119E"/>
    <w:rsid w:val="000D1A2D"/>
    <w:rsid w:val="000D2658"/>
    <w:rsid w:val="000D26E4"/>
    <w:rsid w:val="000D2979"/>
    <w:rsid w:val="000D2F51"/>
    <w:rsid w:val="000D399C"/>
    <w:rsid w:val="000D39F8"/>
    <w:rsid w:val="000D3F2D"/>
    <w:rsid w:val="000D448A"/>
    <w:rsid w:val="000D4550"/>
    <w:rsid w:val="000D4CC6"/>
    <w:rsid w:val="000D4F86"/>
    <w:rsid w:val="000D5C84"/>
    <w:rsid w:val="000D6D8A"/>
    <w:rsid w:val="000D70FA"/>
    <w:rsid w:val="000D73BD"/>
    <w:rsid w:val="000D7CDD"/>
    <w:rsid w:val="000E01AD"/>
    <w:rsid w:val="000E056E"/>
    <w:rsid w:val="000E0A1B"/>
    <w:rsid w:val="000E1142"/>
    <w:rsid w:val="000E1C55"/>
    <w:rsid w:val="000E1F8F"/>
    <w:rsid w:val="000E2880"/>
    <w:rsid w:val="000E28C6"/>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739"/>
    <w:rsid w:val="000E5950"/>
    <w:rsid w:val="000E5C5B"/>
    <w:rsid w:val="000E5FA4"/>
    <w:rsid w:val="000E6D4E"/>
    <w:rsid w:val="000E71C1"/>
    <w:rsid w:val="000E720E"/>
    <w:rsid w:val="000E7396"/>
    <w:rsid w:val="000E747F"/>
    <w:rsid w:val="000E7545"/>
    <w:rsid w:val="000E7882"/>
    <w:rsid w:val="000E7F8C"/>
    <w:rsid w:val="000F0D40"/>
    <w:rsid w:val="000F0F62"/>
    <w:rsid w:val="000F13C3"/>
    <w:rsid w:val="000F1565"/>
    <w:rsid w:val="000F180C"/>
    <w:rsid w:val="000F1946"/>
    <w:rsid w:val="000F2326"/>
    <w:rsid w:val="000F26C7"/>
    <w:rsid w:val="000F29EF"/>
    <w:rsid w:val="000F2D9B"/>
    <w:rsid w:val="000F2E97"/>
    <w:rsid w:val="000F3065"/>
    <w:rsid w:val="000F354C"/>
    <w:rsid w:val="000F3AE0"/>
    <w:rsid w:val="000F3D66"/>
    <w:rsid w:val="000F41CF"/>
    <w:rsid w:val="000F4BAD"/>
    <w:rsid w:val="000F568E"/>
    <w:rsid w:val="000F5ED0"/>
    <w:rsid w:val="000F5F71"/>
    <w:rsid w:val="000F606D"/>
    <w:rsid w:val="000F674E"/>
    <w:rsid w:val="000F7245"/>
    <w:rsid w:val="000F7317"/>
    <w:rsid w:val="000F7486"/>
    <w:rsid w:val="00100154"/>
    <w:rsid w:val="001003A6"/>
    <w:rsid w:val="001018C4"/>
    <w:rsid w:val="0010206F"/>
    <w:rsid w:val="0010211E"/>
    <w:rsid w:val="001021E6"/>
    <w:rsid w:val="00102479"/>
    <w:rsid w:val="001026D8"/>
    <w:rsid w:val="00102841"/>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056"/>
    <w:rsid w:val="0011373C"/>
    <w:rsid w:val="001138C9"/>
    <w:rsid w:val="00113A0A"/>
    <w:rsid w:val="00114099"/>
    <w:rsid w:val="0011451D"/>
    <w:rsid w:val="00114A1D"/>
    <w:rsid w:val="00114B7C"/>
    <w:rsid w:val="0011550F"/>
    <w:rsid w:val="00115616"/>
    <w:rsid w:val="00115EB4"/>
    <w:rsid w:val="00115FAA"/>
    <w:rsid w:val="00116158"/>
    <w:rsid w:val="001161AE"/>
    <w:rsid w:val="001164CB"/>
    <w:rsid w:val="00116812"/>
    <w:rsid w:val="001178A1"/>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6525"/>
    <w:rsid w:val="001268B3"/>
    <w:rsid w:val="00126E14"/>
    <w:rsid w:val="00127093"/>
    <w:rsid w:val="001276B4"/>
    <w:rsid w:val="00127C90"/>
    <w:rsid w:val="00127D14"/>
    <w:rsid w:val="0013029A"/>
    <w:rsid w:val="00130383"/>
    <w:rsid w:val="00130A13"/>
    <w:rsid w:val="001313B7"/>
    <w:rsid w:val="00131776"/>
    <w:rsid w:val="00131816"/>
    <w:rsid w:val="00131975"/>
    <w:rsid w:val="0013197C"/>
    <w:rsid w:val="00131AF5"/>
    <w:rsid w:val="00131C53"/>
    <w:rsid w:val="00132F2A"/>
    <w:rsid w:val="001332A6"/>
    <w:rsid w:val="0013370C"/>
    <w:rsid w:val="0013396F"/>
    <w:rsid w:val="001339A5"/>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D85"/>
    <w:rsid w:val="00143D41"/>
    <w:rsid w:val="00144426"/>
    <w:rsid w:val="0014545F"/>
    <w:rsid w:val="00145659"/>
    <w:rsid w:val="0014574F"/>
    <w:rsid w:val="00145E4D"/>
    <w:rsid w:val="00146477"/>
    <w:rsid w:val="001479B7"/>
    <w:rsid w:val="00150664"/>
    <w:rsid w:val="0015152F"/>
    <w:rsid w:val="00151852"/>
    <w:rsid w:val="00151ADD"/>
    <w:rsid w:val="00152352"/>
    <w:rsid w:val="00152DCE"/>
    <w:rsid w:val="00152F58"/>
    <w:rsid w:val="001536EA"/>
    <w:rsid w:val="00154517"/>
    <w:rsid w:val="00154644"/>
    <w:rsid w:val="0015472F"/>
    <w:rsid w:val="00154AB4"/>
    <w:rsid w:val="001551EC"/>
    <w:rsid w:val="00155533"/>
    <w:rsid w:val="001559F8"/>
    <w:rsid w:val="00156B91"/>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6975"/>
    <w:rsid w:val="00167422"/>
    <w:rsid w:val="00167ADA"/>
    <w:rsid w:val="00167C32"/>
    <w:rsid w:val="00170060"/>
    <w:rsid w:val="001700EF"/>
    <w:rsid w:val="00170140"/>
    <w:rsid w:val="00170377"/>
    <w:rsid w:val="00170929"/>
    <w:rsid w:val="00170A7B"/>
    <w:rsid w:val="00170C8A"/>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8D"/>
    <w:rsid w:val="00176D82"/>
    <w:rsid w:val="001770B3"/>
    <w:rsid w:val="00177287"/>
    <w:rsid w:val="0017742A"/>
    <w:rsid w:val="00177918"/>
    <w:rsid w:val="00177A8B"/>
    <w:rsid w:val="001805C9"/>
    <w:rsid w:val="001807BD"/>
    <w:rsid w:val="00180ACB"/>
    <w:rsid w:val="00180D3C"/>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0DC6"/>
    <w:rsid w:val="0019129D"/>
    <w:rsid w:val="00191713"/>
    <w:rsid w:val="00191821"/>
    <w:rsid w:val="001926A1"/>
    <w:rsid w:val="00192D0F"/>
    <w:rsid w:val="00193739"/>
    <w:rsid w:val="00193A15"/>
    <w:rsid w:val="00194391"/>
    <w:rsid w:val="0019524A"/>
    <w:rsid w:val="0019530C"/>
    <w:rsid w:val="00195966"/>
    <w:rsid w:val="00195A85"/>
    <w:rsid w:val="00195C9E"/>
    <w:rsid w:val="00195D66"/>
    <w:rsid w:val="001960F5"/>
    <w:rsid w:val="00196309"/>
    <w:rsid w:val="001965CC"/>
    <w:rsid w:val="001968D5"/>
    <w:rsid w:val="001975A6"/>
    <w:rsid w:val="0019798F"/>
    <w:rsid w:val="001A073E"/>
    <w:rsid w:val="001A0AAE"/>
    <w:rsid w:val="001A0CDB"/>
    <w:rsid w:val="001A0E67"/>
    <w:rsid w:val="001A137C"/>
    <w:rsid w:val="001A1EC3"/>
    <w:rsid w:val="001A2121"/>
    <w:rsid w:val="001A2402"/>
    <w:rsid w:val="001A2669"/>
    <w:rsid w:val="001A2A2D"/>
    <w:rsid w:val="001A2BA3"/>
    <w:rsid w:val="001A3E0F"/>
    <w:rsid w:val="001A4CBA"/>
    <w:rsid w:val="001A4D4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4D9"/>
    <w:rsid w:val="001B2815"/>
    <w:rsid w:val="001B2847"/>
    <w:rsid w:val="001B2A18"/>
    <w:rsid w:val="001B2D18"/>
    <w:rsid w:val="001B2FF6"/>
    <w:rsid w:val="001B3A9C"/>
    <w:rsid w:val="001B3CEE"/>
    <w:rsid w:val="001B470A"/>
    <w:rsid w:val="001B4ED6"/>
    <w:rsid w:val="001B5085"/>
    <w:rsid w:val="001B50F9"/>
    <w:rsid w:val="001B5595"/>
    <w:rsid w:val="001B571D"/>
    <w:rsid w:val="001B57D8"/>
    <w:rsid w:val="001B6112"/>
    <w:rsid w:val="001B658F"/>
    <w:rsid w:val="001B6CD9"/>
    <w:rsid w:val="001B6E8D"/>
    <w:rsid w:val="001B6EB4"/>
    <w:rsid w:val="001B714B"/>
    <w:rsid w:val="001B71C9"/>
    <w:rsid w:val="001B727A"/>
    <w:rsid w:val="001B789E"/>
    <w:rsid w:val="001B78B3"/>
    <w:rsid w:val="001C0BD6"/>
    <w:rsid w:val="001C0BEA"/>
    <w:rsid w:val="001C0D90"/>
    <w:rsid w:val="001C120C"/>
    <w:rsid w:val="001C16F5"/>
    <w:rsid w:val="001C1E4C"/>
    <w:rsid w:val="001C1F98"/>
    <w:rsid w:val="001C20B3"/>
    <w:rsid w:val="001C2B3E"/>
    <w:rsid w:val="001C3C09"/>
    <w:rsid w:val="001C3E2D"/>
    <w:rsid w:val="001C3FAE"/>
    <w:rsid w:val="001C4123"/>
    <w:rsid w:val="001C5088"/>
    <w:rsid w:val="001C55EC"/>
    <w:rsid w:val="001C5A11"/>
    <w:rsid w:val="001C5C93"/>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D43"/>
    <w:rsid w:val="001D2DE8"/>
    <w:rsid w:val="001D3311"/>
    <w:rsid w:val="001D3C8D"/>
    <w:rsid w:val="001D3CE0"/>
    <w:rsid w:val="001D3ECE"/>
    <w:rsid w:val="001D41F4"/>
    <w:rsid w:val="001D4280"/>
    <w:rsid w:val="001D52F6"/>
    <w:rsid w:val="001D563F"/>
    <w:rsid w:val="001D5652"/>
    <w:rsid w:val="001D57AE"/>
    <w:rsid w:val="001D585C"/>
    <w:rsid w:val="001D5C8A"/>
    <w:rsid w:val="001D64F8"/>
    <w:rsid w:val="001D6926"/>
    <w:rsid w:val="001D6DB1"/>
    <w:rsid w:val="001D7294"/>
    <w:rsid w:val="001D73F5"/>
    <w:rsid w:val="001D74C4"/>
    <w:rsid w:val="001D7EC9"/>
    <w:rsid w:val="001E025B"/>
    <w:rsid w:val="001E163E"/>
    <w:rsid w:val="001E1EDF"/>
    <w:rsid w:val="001E2EC3"/>
    <w:rsid w:val="001E426D"/>
    <w:rsid w:val="001E461C"/>
    <w:rsid w:val="001E49B0"/>
    <w:rsid w:val="001E4E9B"/>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AF4"/>
    <w:rsid w:val="001F2620"/>
    <w:rsid w:val="001F2DFF"/>
    <w:rsid w:val="001F302C"/>
    <w:rsid w:val="001F317B"/>
    <w:rsid w:val="001F330F"/>
    <w:rsid w:val="001F33FF"/>
    <w:rsid w:val="001F3429"/>
    <w:rsid w:val="001F3F73"/>
    <w:rsid w:val="001F4014"/>
    <w:rsid w:val="001F436F"/>
    <w:rsid w:val="001F43ED"/>
    <w:rsid w:val="001F4761"/>
    <w:rsid w:val="001F4F05"/>
    <w:rsid w:val="001F5B95"/>
    <w:rsid w:val="001F6B5D"/>
    <w:rsid w:val="001F73D0"/>
    <w:rsid w:val="00200285"/>
    <w:rsid w:val="002004DA"/>
    <w:rsid w:val="00200653"/>
    <w:rsid w:val="00200852"/>
    <w:rsid w:val="00200C19"/>
    <w:rsid w:val="00200E5E"/>
    <w:rsid w:val="00200E77"/>
    <w:rsid w:val="00201396"/>
    <w:rsid w:val="00201BE1"/>
    <w:rsid w:val="00201C02"/>
    <w:rsid w:val="00201CB7"/>
    <w:rsid w:val="0020223D"/>
    <w:rsid w:val="00202E3C"/>
    <w:rsid w:val="00202EC5"/>
    <w:rsid w:val="00203772"/>
    <w:rsid w:val="0020379B"/>
    <w:rsid w:val="00203B13"/>
    <w:rsid w:val="00203D61"/>
    <w:rsid w:val="00203EB4"/>
    <w:rsid w:val="0020414E"/>
    <w:rsid w:val="00204585"/>
    <w:rsid w:val="002063F2"/>
    <w:rsid w:val="002064D7"/>
    <w:rsid w:val="00206546"/>
    <w:rsid w:val="0020659D"/>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DD"/>
    <w:rsid w:val="0022138C"/>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12C"/>
    <w:rsid w:val="002264B4"/>
    <w:rsid w:val="002266DA"/>
    <w:rsid w:val="00227E09"/>
    <w:rsid w:val="0023003E"/>
    <w:rsid w:val="00230240"/>
    <w:rsid w:val="00230EAE"/>
    <w:rsid w:val="00231C27"/>
    <w:rsid w:val="002321A2"/>
    <w:rsid w:val="00232532"/>
    <w:rsid w:val="00232842"/>
    <w:rsid w:val="002329FF"/>
    <w:rsid w:val="00232CEC"/>
    <w:rsid w:val="00233124"/>
    <w:rsid w:val="00233592"/>
    <w:rsid w:val="00233A69"/>
    <w:rsid w:val="00233B65"/>
    <w:rsid w:val="00233BA9"/>
    <w:rsid w:val="00234578"/>
    <w:rsid w:val="00234D8F"/>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60E0"/>
    <w:rsid w:val="00246184"/>
    <w:rsid w:val="00246B49"/>
    <w:rsid w:val="00246D60"/>
    <w:rsid w:val="00246E46"/>
    <w:rsid w:val="00247221"/>
    <w:rsid w:val="00247596"/>
    <w:rsid w:val="00247861"/>
    <w:rsid w:val="00247874"/>
    <w:rsid w:val="00247C77"/>
    <w:rsid w:val="00250859"/>
    <w:rsid w:val="00251348"/>
    <w:rsid w:val="002520B2"/>
    <w:rsid w:val="0025346A"/>
    <w:rsid w:val="00253CF6"/>
    <w:rsid w:val="00253FBA"/>
    <w:rsid w:val="00254213"/>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ACA"/>
    <w:rsid w:val="00261FD0"/>
    <w:rsid w:val="002622C0"/>
    <w:rsid w:val="00263518"/>
    <w:rsid w:val="00263745"/>
    <w:rsid w:val="00263856"/>
    <w:rsid w:val="0026399F"/>
    <w:rsid w:val="00263FE8"/>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972"/>
    <w:rsid w:val="00267F29"/>
    <w:rsid w:val="00270012"/>
    <w:rsid w:val="00270BD6"/>
    <w:rsid w:val="00271595"/>
    <w:rsid w:val="002721B4"/>
    <w:rsid w:val="00272894"/>
    <w:rsid w:val="00272A1D"/>
    <w:rsid w:val="00272CA5"/>
    <w:rsid w:val="0027407C"/>
    <w:rsid w:val="0027430E"/>
    <w:rsid w:val="00274657"/>
    <w:rsid w:val="00274C4E"/>
    <w:rsid w:val="00274D77"/>
    <w:rsid w:val="0027511D"/>
    <w:rsid w:val="002758AB"/>
    <w:rsid w:val="00275ED9"/>
    <w:rsid w:val="00275FE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3B0A"/>
    <w:rsid w:val="00284534"/>
    <w:rsid w:val="00285037"/>
    <w:rsid w:val="002850C9"/>
    <w:rsid w:val="0028536D"/>
    <w:rsid w:val="0028578F"/>
    <w:rsid w:val="00286505"/>
    <w:rsid w:val="002865B2"/>
    <w:rsid w:val="00286897"/>
    <w:rsid w:val="00286974"/>
    <w:rsid w:val="00286B28"/>
    <w:rsid w:val="00287A0B"/>
    <w:rsid w:val="00287CBC"/>
    <w:rsid w:val="0029030C"/>
    <w:rsid w:val="00290E80"/>
    <w:rsid w:val="00291641"/>
    <w:rsid w:val="002921B6"/>
    <w:rsid w:val="002924E5"/>
    <w:rsid w:val="002926A5"/>
    <w:rsid w:val="0029284A"/>
    <w:rsid w:val="00292B32"/>
    <w:rsid w:val="00292D36"/>
    <w:rsid w:val="0029356B"/>
    <w:rsid w:val="00293E10"/>
    <w:rsid w:val="00293E43"/>
    <w:rsid w:val="0029498E"/>
    <w:rsid w:val="002950F0"/>
    <w:rsid w:val="00295707"/>
    <w:rsid w:val="00295751"/>
    <w:rsid w:val="00295977"/>
    <w:rsid w:val="00295994"/>
    <w:rsid w:val="0029655A"/>
    <w:rsid w:val="0029666C"/>
    <w:rsid w:val="00296C70"/>
    <w:rsid w:val="00297678"/>
    <w:rsid w:val="002A029C"/>
    <w:rsid w:val="002A08E7"/>
    <w:rsid w:val="002A1AFC"/>
    <w:rsid w:val="002A4452"/>
    <w:rsid w:val="002A4711"/>
    <w:rsid w:val="002A4753"/>
    <w:rsid w:val="002A4884"/>
    <w:rsid w:val="002A553B"/>
    <w:rsid w:val="002A583C"/>
    <w:rsid w:val="002A594F"/>
    <w:rsid w:val="002A65C4"/>
    <w:rsid w:val="002A6704"/>
    <w:rsid w:val="002A6847"/>
    <w:rsid w:val="002A68B7"/>
    <w:rsid w:val="002A7CF1"/>
    <w:rsid w:val="002A7E7C"/>
    <w:rsid w:val="002A7E8F"/>
    <w:rsid w:val="002A7EB4"/>
    <w:rsid w:val="002B00AF"/>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1FE3"/>
    <w:rsid w:val="002C258B"/>
    <w:rsid w:val="002C30E6"/>
    <w:rsid w:val="002C329C"/>
    <w:rsid w:val="002C35E9"/>
    <w:rsid w:val="002C3868"/>
    <w:rsid w:val="002C3D65"/>
    <w:rsid w:val="002C4493"/>
    <w:rsid w:val="002C480D"/>
    <w:rsid w:val="002C4BA5"/>
    <w:rsid w:val="002C4C1A"/>
    <w:rsid w:val="002C51AA"/>
    <w:rsid w:val="002C52CF"/>
    <w:rsid w:val="002C577A"/>
    <w:rsid w:val="002C5805"/>
    <w:rsid w:val="002C589A"/>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80C"/>
    <w:rsid w:val="002D1918"/>
    <w:rsid w:val="002D19CE"/>
    <w:rsid w:val="002D1CEA"/>
    <w:rsid w:val="002D2AEC"/>
    <w:rsid w:val="002D37CA"/>
    <w:rsid w:val="002D3CB5"/>
    <w:rsid w:val="002D3FE8"/>
    <w:rsid w:val="002D4383"/>
    <w:rsid w:val="002D4BCA"/>
    <w:rsid w:val="002D4E9F"/>
    <w:rsid w:val="002D4FD5"/>
    <w:rsid w:val="002D5D55"/>
    <w:rsid w:val="002D5EC5"/>
    <w:rsid w:val="002D66BA"/>
    <w:rsid w:val="002D6784"/>
    <w:rsid w:val="002D6B74"/>
    <w:rsid w:val="002D79A5"/>
    <w:rsid w:val="002D79AA"/>
    <w:rsid w:val="002E0856"/>
    <w:rsid w:val="002E0A12"/>
    <w:rsid w:val="002E0C3B"/>
    <w:rsid w:val="002E16AE"/>
    <w:rsid w:val="002E17A0"/>
    <w:rsid w:val="002E19E5"/>
    <w:rsid w:val="002E2648"/>
    <w:rsid w:val="002E3C54"/>
    <w:rsid w:val="002E3CB7"/>
    <w:rsid w:val="002E49C4"/>
    <w:rsid w:val="002E4ADC"/>
    <w:rsid w:val="002E5763"/>
    <w:rsid w:val="002E5F30"/>
    <w:rsid w:val="002E6771"/>
    <w:rsid w:val="002E743D"/>
    <w:rsid w:val="002E759F"/>
    <w:rsid w:val="002E76F5"/>
    <w:rsid w:val="002E7AE9"/>
    <w:rsid w:val="002F04C9"/>
    <w:rsid w:val="002F0557"/>
    <w:rsid w:val="002F0F7C"/>
    <w:rsid w:val="002F0F8A"/>
    <w:rsid w:val="002F20C0"/>
    <w:rsid w:val="002F21ED"/>
    <w:rsid w:val="002F26E2"/>
    <w:rsid w:val="002F2853"/>
    <w:rsid w:val="002F2A26"/>
    <w:rsid w:val="002F2AEC"/>
    <w:rsid w:val="002F2FD5"/>
    <w:rsid w:val="002F43C1"/>
    <w:rsid w:val="002F47CD"/>
    <w:rsid w:val="002F486B"/>
    <w:rsid w:val="002F4F01"/>
    <w:rsid w:val="002F56CE"/>
    <w:rsid w:val="002F5999"/>
    <w:rsid w:val="002F5BE5"/>
    <w:rsid w:val="002F5D76"/>
    <w:rsid w:val="002F63C8"/>
    <w:rsid w:val="002F64F8"/>
    <w:rsid w:val="002F692C"/>
    <w:rsid w:val="002F782D"/>
    <w:rsid w:val="002F7A7A"/>
    <w:rsid w:val="002F7DA5"/>
    <w:rsid w:val="00300DE4"/>
    <w:rsid w:val="00301111"/>
    <w:rsid w:val="0030117A"/>
    <w:rsid w:val="003016A6"/>
    <w:rsid w:val="00301938"/>
    <w:rsid w:val="00301A17"/>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6A2"/>
    <w:rsid w:val="00306805"/>
    <w:rsid w:val="00306B61"/>
    <w:rsid w:val="00306BAF"/>
    <w:rsid w:val="00306D9E"/>
    <w:rsid w:val="00306FA1"/>
    <w:rsid w:val="00307096"/>
    <w:rsid w:val="003070E2"/>
    <w:rsid w:val="00307DC6"/>
    <w:rsid w:val="00310197"/>
    <w:rsid w:val="00310ACD"/>
    <w:rsid w:val="00310B33"/>
    <w:rsid w:val="00310C1D"/>
    <w:rsid w:val="00310E40"/>
    <w:rsid w:val="003119F0"/>
    <w:rsid w:val="00311EC3"/>
    <w:rsid w:val="003120CD"/>
    <w:rsid w:val="00312FCB"/>
    <w:rsid w:val="003135EF"/>
    <w:rsid w:val="00313609"/>
    <w:rsid w:val="00313E12"/>
    <w:rsid w:val="003148A7"/>
    <w:rsid w:val="00314EA8"/>
    <w:rsid w:val="00314EC1"/>
    <w:rsid w:val="0031536A"/>
    <w:rsid w:val="0031615F"/>
    <w:rsid w:val="0031754C"/>
    <w:rsid w:val="00320033"/>
    <w:rsid w:val="0032007B"/>
    <w:rsid w:val="0032018E"/>
    <w:rsid w:val="003203C0"/>
    <w:rsid w:val="003205B6"/>
    <w:rsid w:val="00320B28"/>
    <w:rsid w:val="003215A6"/>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5C59"/>
    <w:rsid w:val="0032606F"/>
    <w:rsid w:val="0032609C"/>
    <w:rsid w:val="0032672D"/>
    <w:rsid w:val="0032688D"/>
    <w:rsid w:val="00326B74"/>
    <w:rsid w:val="00326B96"/>
    <w:rsid w:val="003273B8"/>
    <w:rsid w:val="00327743"/>
    <w:rsid w:val="00327A57"/>
    <w:rsid w:val="00327B10"/>
    <w:rsid w:val="00330354"/>
    <w:rsid w:val="00330935"/>
    <w:rsid w:val="00330B24"/>
    <w:rsid w:val="003316CF"/>
    <w:rsid w:val="00331BD6"/>
    <w:rsid w:val="00332886"/>
    <w:rsid w:val="00332D50"/>
    <w:rsid w:val="003336DE"/>
    <w:rsid w:val="00333E3E"/>
    <w:rsid w:val="003340AD"/>
    <w:rsid w:val="0033420C"/>
    <w:rsid w:val="00334BC7"/>
    <w:rsid w:val="003351A9"/>
    <w:rsid w:val="003352C8"/>
    <w:rsid w:val="00335E00"/>
    <w:rsid w:val="0033600F"/>
    <w:rsid w:val="0033655F"/>
    <w:rsid w:val="00336576"/>
    <w:rsid w:val="003370B6"/>
    <w:rsid w:val="0033712E"/>
    <w:rsid w:val="0034019D"/>
    <w:rsid w:val="00340232"/>
    <w:rsid w:val="00340293"/>
    <w:rsid w:val="0034085E"/>
    <w:rsid w:val="00340A50"/>
    <w:rsid w:val="00340E78"/>
    <w:rsid w:val="0034115A"/>
    <w:rsid w:val="00341367"/>
    <w:rsid w:val="003414E0"/>
    <w:rsid w:val="00342A98"/>
    <w:rsid w:val="00342B9A"/>
    <w:rsid w:val="00343078"/>
    <w:rsid w:val="003431D2"/>
    <w:rsid w:val="00343207"/>
    <w:rsid w:val="0034379C"/>
    <w:rsid w:val="00344425"/>
    <w:rsid w:val="003448EC"/>
    <w:rsid w:val="00345966"/>
    <w:rsid w:val="00345C88"/>
    <w:rsid w:val="00346194"/>
    <w:rsid w:val="00346276"/>
    <w:rsid w:val="00346D6F"/>
    <w:rsid w:val="00346FF3"/>
    <w:rsid w:val="003475C2"/>
    <w:rsid w:val="0034778A"/>
    <w:rsid w:val="003478A3"/>
    <w:rsid w:val="0035085B"/>
    <w:rsid w:val="00350873"/>
    <w:rsid w:val="003509F3"/>
    <w:rsid w:val="00350E28"/>
    <w:rsid w:val="00351897"/>
    <w:rsid w:val="00351A57"/>
    <w:rsid w:val="003520EF"/>
    <w:rsid w:val="003524A1"/>
    <w:rsid w:val="003524CF"/>
    <w:rsid w:val="00352DD9"/>
    <w:rsid w:val="00354E8D"/>
    <w:rsid w:val="00354E93"/>
    <w:rsid w:val="00354ED8"/>
    <w:rsid w:val="00354FC2"/>
    <w:rsid w:val="00355155"/>
    <w:rsid w:val="00355A19"/>
    <w:rsid w:val="00355B14"/>
    <w:rsid w:val="00355CB0"/>
    <w:rsid w:val="00355EA3"/>
    <w:rsid w:val="003566A6"/>
    <w:rsid w:val="003575E0"/>
    <w:rsid w:val="00357834"/>
    <w:rsid w:val="00357F43"/>
    <w:rsid w:val="00360005"/>
    <w:rsid w:val="003604A0"/>
    <w:rsid w:val="0036051D"/>
    <w:rsid w:val="00360C21"/>
    <w:rsid w:val="0036148D"/>
    <w:rsid w:val="00361D42"/>
    <w:rsid w:val="00362A0A"/>
    <w:rsid w:val="00362BCA"/>
    <w:rsid w:val="00362C42"/>
    <w:rsid w:val="003630F8"/>
    <w:rsid w:val="003635FE"/>
    <w:rsid w:val="003637E4"/>
    <w:rsid w:val="00363A37"/>
    <w:rsid w:val="00363B7C"/>
    <w:rsid w:val="00363E84"/>
    <w:rsid w:val="003642C9"/>
    <w:rsid w:val="00364840"/>
    <w:rsid w:val="00364A94"/>
    <w:rsid w:val="003651D0"/>
    <w:rsid w:val="0036540B"/>
    <w:rsid w:val="003658E3"/>
    <w:rsid w:val="0036590D"/>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CDD"/>
    <w:rsid w:val="00380D3F"/>
    <w:rsid w:val="0038178E"/>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09D5"/>
    <w:rsid w:val="0039161C"/>
    <w:rsid w:val="00391C2E"/>
    <w:rsid w:val="00391FEB"/>
    <w:rsid w:val="00392125"/>
    <w:rsid w:val="00392839"/>
    <w:rsid w:val="00392A5D"/>
    <w:rsid w:val="00392C9F"/>
    <w:rsid w:val="00392F62"/>
    <w:rsid w:val="00393038"/>
    <w:rsid w:val="003933ED"/>
    <w:rsid w:val="00393B3F"/>
    <w:rsid w:val="0039476E"/>
    <w:rsid w:val="003949B7"/>
    <w:rsid w:val="00394CAE"/>
    <w:rsid w:val="0039521B"/>
    <w:rsid w:val="00395FFB"/>
    <w:rsid w:val="003961C6"/>
    <w:rsid w:val="0039665D"/>
    <w:rsid w:val="003A061F"/>
    <w:rsid w:val="003A1440"/>
    <w:rsid w:val="003A148D"/>
    <w:rsid w:val="003A1995"/>
    <w:rsid w:val="003A2190"/>
    <w:rsid w:val="003A22DF"/>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BA7"/>
    <w:rsid w:val="003A6CE6"/>
    <w:rsid w:val="003A6D13"/>
    <w:rsid w:val="003B02D0"/>
    <w:rsid w:val="003B02F6"/>
    <w:rsid w:val="003B08D3"/>
    <w:rsid w:val="003B0992"/>
    <w:rsid w:val="003B0A78"/>
    <w:rsid w:val="003B0C1E"/>
    <w:rsid w:val="003B0D08"/>
    <w:rsid w:val="003B10FE"/>
    <w:rsid w:val="003B205F"/>
    <w:rsid w:val="003B24BA"/>
    <w:rsid w:val="003B2C82"/>
    <w:rsid w:val="003B3578"/>
    <w:rsid w:val="003B3E7B"/>
    <w:rsid w:val="003B41D5"/>
    <w:rsid w:val="003B4613"/>
    <w:rsid w:val="003B5A34"/>
    <w:rsid w:val="003B5FA4"/>
    <w:rsid w:val="003B67A5"/>
    <w:rsid w:val="003B6BCA"/>
    <w:rsid w:val="003B6D0C"/>
    <w:rsid w:val="003B6FEF"/>
    <w:rsid w:val="003B7263"/>
    <w:rsid w:val="003B7603"/>
    <w:rsid w:val="003B774B"/>
    <w:rsid w:val="003B7782"/>
    <w:rsid w:val="003C1177"/>
    <w:rsid w:val="003C13DE"/>
    <w:rsid w:val="003C1703"/>
    <w:rsid w:val="003C18EA"/>
    <w:rsid w:val="003C1DEA"/>
    <w:rsid w:val="003C2679"/>
    <w:rsid w:val="003C2E6E"/>
    <w:rsid w:val="003C31BA"/>
    <w:rsid w:val="003C36D0"/>
    <w:rsid w:val="003C37DB"/>
    <w:rsid w:val="003C3A8B"/>
    <w:rsid w:val="003C4A65"/>
    <w:rsid w:val="003C4BC0"/>
    <w:rsid w:val="003C519F"/>
    <w:rsid w:val="003C5258"/>
    <w:rsid w:val="003C5710"/>
    <w:rsid w:val="003C5865"/>
    <w:rsid w:val="003C5D25"/>
    <w:rsid w:val="003C64C4"/>
    <w:rsid w:val="003C6988"/>
    <w:rsid w:val="003C744A"/>
    <w:rsid w:val="003C793D"/>
    <w:rsid w:val="003D04DA"/>
    <w:rsid w:val="003D0BF8"/>
    <w:rsid w:val="003D13FD"/>
    <w:rsid w:val="003D217C"/>
    <w:rsid w:val="003D3933"/>
    <w:rsid w:val="003D5C58"/>
    <w:rsid w:val="003D61E1"/>
    <w:rsid w:val="003D6262"/>
    <w:rsid w:val="003D67D2"/>
    <w:rsid w:val="003D6AF9"/>
    <w:rsid w:val="003D6B25"/>
    <w:rsid w:val="003D6B56"/>
    <w:rsid w:val="003D6FAA"/>
    <w:rsid w:val="003D708B"/>
    <w:rsid w:val="003D7197"/>
    <w:rsid w:val="003D7843"/>
    <w:rsid w:val="003E03A0"/>
    <w:rsid w:val="003E18FE"/>
    <w:rsid w:val="003E28CB"/>
    <w:rsid w:val="003E2A89"/>
    <w:rsid w:val="003E36AB"/>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5EF"/>
    <w:rsid w:val="003F2737"/>
    <w:rsid w:val="003F291A"/>
    <w:rsid w:val="003F2DE3"/>
    <w:rsid w:val="003F32E0"/>
    <w:rsid w:val="003F34E7"/>
    <w:rsid w:val="003F3F96"/>
    <w:rsid w:val="003F41F6"/>
    <w:rsid w:val="003F47D5"/>
    <w:rsid w:val="003F4B95"/>
    <w:rsid w:val="003F51C9"/>
    <w:rsid w:val="003F5BDA"/>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F5"/>
    <w:rsid w:val="00410FFC"/>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4AB"/>
    <w:rsid w:val="00420995"/>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301C9"/>
    <w:rsid w:val="00430452"/>
    <w:rsid w:val="004306EF"/>
    <w:rsid w:val="00430729"/>
    <w:rsid w:val="00431B23"/>
    <w:rsid w:val="00432043"/>
    <w:rsid w:val="00432050"/>
    <w:rsid w:val="0043211C"/>
    <w:rsid w:val="00432717"/>
    <w:rsid w:val="00432D96"/>
    <w:rsid w:val="00432E92"/>
    <w:rsid w:val="004343B6"/>
    <w:rsid w:val="004349D8"/>
    <w:rsid w:val="00434EAA"/>
    <w:rsid w:val="00434FFD"/>
    <w:rsid w:val="00435869"/>
    <w:rsid w:val="00436261"/>
    <w:rsid w:val="00436834"/>
    <w:rsid w:val="00436B9D"/>
    <w:rsid w:val="00437692"/>
    <w:rsid w:val="0043778D"/>
    <w:rsid w:val="00437C96"/>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4B3"/>
    <w:rsid w:val="00447AD1"/>
    <w:rsid w:val="00447C8B"/>
    <w:rsid w:val="004505EC"/>
    <w:rsid w:val="00450601"/>
    <w:rsid w:val="00450E0A"/>
    <w:rsid w:val="004510FB"/>
    <w:rsid w:val="00451184"/>
    <w:rsid w:val="0045132E"/>
    <w:rsid w:val="004518F3"/>
    <w:rsid w:val="004528A9"/>
    <w:rsid w:val="00452DD0"/>
    <w:rsid w:val="004532C2"/>
    <w:rsid w:val="00453EDF"/>
    <w:rsid w:val="00454E97"/>
    <w:rsid w:val="004553AE"/>
    <w:rsid w:val="0045554B"/>
    <w:rsid w:val="004555BF"/>
    <w:rsid w:val="004559A2"/>
    <w:rsid w:val="00455A4A"/>
    <w:rsid w:val="00455FE8"/>
    <w:rsid w:val="00456858"/>
    <w:rsid w:val="004568BB"/>
    <w:rsid w:val="00456A72"/>
    <w:rsid w:val="00457BEF"/>
    <w:rsid w:val="00457E15"/>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55F"/>
    <w:rsid w:val="00475659"/>
    <w:rsid w:val="004758C6"/>
    <w:rsid w:val="00475D9A"/>
    <w:rsid w:val="00475EE3"/>
    <w:rsid w:val="0047668C"/>
    <w:rsid w:val="0047683C"/>
    <w:rsid w:val="00476AF9"/>
    <w:rsid w:val="004774A0"/>
    <w:rsid w:val="00477781"/>
    <w:rsid w:val="00477CE2"/>
    <w:rsid w:val="00477E85"/>
    <w:rsid w:val="00480004"/>
    <w:rsid w:val="00481222"/>
    <w:rsid w:val="0048173E"/>
    <w:rsid w:val="00481BF3"/>
    <w:rsid w:val="00481F7A"/>
    <w:rsid w:val="00482312"/>
    <w:rsid w:val="004826A2"/>
    <w:rsid w:val="00482D4B"/>
    <w:rsid w:val="00482FBB"/>
    <w:rsid w:val="00483AFA"/>
    <w:rsid w:val="00484D80"/>
    <w:rsid w:val="00485424"/>
    <w:rsid w:val="004855D7"/>
    <w:rsid w:val="004856B8"/>
    <w:rsid w:val="00485CF5"/>
    <w:rsid w:val="00485DDA"/>
    <w:rsid w:val="00486BD6"/>
    <w:rsid w:val="00486CB8"/>
    <w:rsid w:val="00486E56"/>
    <w:rsid w:val="0048706B"/>
    <w:rsid w:val="00487F12"/>
    <w:rsid w:val="004907AA"/>
    <w:rsid w:val="0049154E"/>
    <w:rsid w:val="0049192E"/>
    <w:rsid w:val="00491BE7"/>
    <w:rsid w:val="00491D5D"/>
    <w:rsid w:val="00493306"/>
    <w:rsid w:val="004933FE"/>
    <w:rsid w:val="00493B03"/>
    <w:rsid w:val="00494288"/>
    <w:rsid w:val="004942A4"/>
    <w:rsid w:val="004942E7"/>
    <w:rsid w:val="00494CF5"/>
    <w:rsid w:val="00495070"/>
    <w:rsid w:val="004950F0"/>
    <w:rsid w:val="004952EC"/>
    <w:rsid w:val="004958E0"/>
    <w:rsid w:val="0049599D"/>
    <w:rsid w:val="00497036"/>
    <w:rsid w:val="0049768E"/>
    <w:rsid w:val="00497691"/>
    <w:rsid w:val="004977B0"/>
    <w:rsid w:val="004979C6"/>
    <w:rsid w:val="00497A4A"/>
    <w:rsid w:val="004A0141"/>
    <w:rsid w:val="004A0651"/>
    <w:rsid w:val="004A0BA2"/>
    <w:rsid w:val="004A13DA"/>
    <w:rsid w:val="004A20E7"/>
    <w:rsid w:val="004A2FF2"/>
    <w:rsid w:val="004A3BA6"/>
    <w:rsid w:val="004A4293"/>
    <w:rsid w:val="004A45F3"/>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040"/>
    <w:rsid w:val="004B2F61"/>
    <w:rsid w:val="004B2FA9"/>
    <w:rsid w:val="004B3239"/>
    <w:rsid w:val="004B3B06"/>
    <w:rsid w:val="004B4810"/>
    <w:rsid w:val="004B491C"/>
    <w:rsid w:val="004B5565"/>
    <w:rsid w:val="004B5606"/>
    <w:rsid w:val="004B5A39"/>
    <w:rsid w:val="004B5FEF"/>
    <w:rsid w:val="004B6662"/>
    <w:rsid w:val="004B690C"/>
    <w:rsid w:val="004B6AE9"/>
    <w:rsid w:val="004B6CF4"/>
    <w:rsid w:val="004B6FA6"/>
    <w:rsid w:val="004B72F5"/>
    <w:rsid w:val="004B77B3"/>
    <w:rsid w:val="004B7826"/>
    <w:rsid w:val="004C05D2"/>
    <w:rsid w:val="004C09D0"/>
    <w:rsid w:val="004C1189"/>
    <w:rsid w:val="004C1543"/>
    <w:rsid w:val="004C155E"/>
    <w:rsid w:val="004C1B4D"/>
    <w:rsid w:val="004C2198"/>
    <w:rsid w:val="004C257A"/>
    <w:rsid w:val="004C2BBB"/>
    <w:rsid w:val="004C3DBD"/>
    <w:rsid w:val="004C4061"/>
    <w:rsid w:val="004C4266"/>
    <w:rsid w:val="004C44AF"/>
    <w:rsid w:val="004C475A"/>
    <w:rsid w:val="004C480D"/>
    <w:rsid w:val="004C510E"/>
    <w:rsid w:val="004C534B"/>
    <w:rsid w:val="004C5DEE"/>
    <w:rsid w:val="004C5E6B"/>
    <w:rsid w:val="004C62FD"/>
    <w:rsid w:val="004C63E2"/>
    <w:rsid w:val="004C6423"/>
    <w:rsid w:val="004C718C"/>
    <w:rsid w:val="004C71FA"/>
    <w:rsid w:val="004C7332"/>
    <w:rsid w:val="004C769D"/>
    <w:rsid w:val="004C7BA1"/>
    <w:rsid w:val="004C7E30"/>
    <w:rsid w:val="004D08F0"/>
    <w:rsid w:val="004D0B55"/>
    <w:rsid w:val="004D1A4B"/>
    <w:rsid w:val="004D2126"/>
    <w:rsid w:val="004D2350"/>
    <w:rsid w:val="004D2A10"/>
    <w:rsid w:val="004D2DE9"/>
    <w:rsid w:val="004D3092"/>
    <w:rsid w:val="004D3D6C"/>
    <w:rsid w:val="004D3F91"/>
    <w:rsid w:val="004D47B8"/>
    <w:rsid w:val="004D4A76"/>
    <w:rsid w:val="004D4CB8"/>
    <w:rsid w:val="004D54F5"/>
    <w:rsid w:val="004D55E0"/>
    <w:rsid w:val="004D5C1A"/>
    <w:rsid w:val="004D7A56"/>
    <w:rsid w:val="004E04A4"/>
    <w:rsid w:val="004E04C8"/>
    <w:rsid w:val="004E0762"/>
    <w:rsid w:val="004E1204"/>
    <w:rsid w:val="004E125A"/>
    <w:rsid w:val="004E131E"/>
    <w:rsid w:val="004E1B9C"/>
    <w:rsid w:val="004E202A"/>
    <w:rsid w:val="004E2132"/>
    <w:rsid w:val="004E244E"/>
    <w:rsid w:val="004E2729"/>
    <w:rsid w:val="004E2F35"/>
    <w:rsid w:val="004E3343"/>
    <w:rsid w:val="004E3627"/>
    <w:rsid w:val="004E4CB5"/>
    <w:rsid w:val="004E5968"/>
    <w:rsid w:val="004E6326"/>
    <w:rsid w:val="004E670A"/>
    <w:rsid w:val="004E75F3"/>
    <w:rsid w:val="004E7976"/>
    <w:rsid w:val="004E7A01"/>
    <w:rsid w:val="004E7C1E"/>
    <w:rsid w:val="004F069C"/>
    <w:rsid w:val="004F091D"/>
    <w:rsid w:val="004F0920"/>
    <w:rsid w:val="004F093F"/>
    <w:rsid w:val="004F0B6E"/>
    <w:rsid w:val="004F1027"/>
    <w:rsid w:val="004F107F"/>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C74"/>
    <w:rsid w:val="00504DC2"/>
    <w:rsid w:val="00504E37"/>
    <w:rsid w:val="00504F22"/>
    <w:rsid w:val="0050523A"/>
    <w:rsid w:val="0050561F"/>
    <w:rsid w:val="00506197"/>
    <w:rsid w:val="005064F4"/>
    <w:rsid w:val="005066F8"/>
    <w:rsid w:val="00506823"/>
    <w:rsid w:val="005068CA"/>
    <w:rsid w:val="005074F8"/>
    <w:rsid w:val="00507898"/>
    <w:rsid w:val="005078F0"/>
    <w:rsid w:val="00507D74"/>
    <w:rsid w:val="00510074"/>
    <w:rsid w:val="005101DA"/>
    <w:rsid w:val="005106B4"/>
    <w:rsid w:val="005107F1"/>
    <w:rsid w:val="00512844"/>
    <w:rsid w:val="00512B7C"/>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D18"/>
    <w:rsid w:val="0053051F"/>
    <w:rsid w:val="00530606"/>
    <w:rsid w:val="00530B7A"/>
    <w:rsid w:val="005313BD"/>
    <w:rsid w:val="0053176C"/>
    <w:rsid w:val="00532DE9"/>
    <w:rsid w:val="005330F6"/>
    <w:rsid w:val="0053318E"/>
    <w:rsid w:val="005333FC"/>
    <w:rsid w:val="0053454A"/>
    <w:rsid w:val="0053481C"/>
    <w:rsid w:val="005354AB"/>
    <w:rsid w:val="00535592"/>
    <w:rsid w:val="0053600A"/>
    <w:rsid w:val="005365D9"/>
    <w:rsid w:val="0053688B"/>
    <w:rsid w:val="00536D24"/>
    <w:rsid w:val="00536ECF"/>
    <w:rsid w:val="00536FAD"/>
    <w:rsid w:val="00537098"/>
    <w:rsid w:val="00537145"/>
    <w:rsid w:val="005375DE"/>
    <w:rsid w:val="0053763E"/>
    <w:rsid w:val="005406BD"/>
    <w:rsid w:val="005407CA"/>
    <w:rsid w:val="00540F5C"/>
    <w:rsid w:val="0054157D"/>
    <w:rsid w:val="005415BA"/>
    <w:rsid w:val="00541B1C"/>
    <w:rsid w:val="0054220F"/>
    <w:rsid w:val="005424C9"/>
    <w:rsid w:val="005424CC"/>
    <w:rsid w:val="005427FE"/>
    <w:rsid w:val="00542A4D"/>
    <w:rsid w:val="00542F74"/>
    <w:rsid w:val="00544713"/>
    <w:rsid w:val="00546F35"/>
    <w:rsid w:val="00547238"/>
    <w:rsid w:val="005476B0"/>
    <w:rsid w:val="00547A47"/>
    <w:rsid w:val="00547BBF"/>
    <w:rsid w:val="00547FE7"/>
    <w:rsid w:val="00550385"/>
    <w:rsid w:val="0055099C"/>
    <w:rsid w:val="00551694"/>
    <w:rsid w:val="00551E31"/>
    <w:rsid w:val="00552778"/>
    <w:rsid w:val="005530C2"/>
    <w:rsid w:val="00553951"/>
    <w:rsid w:val="00553C73"/>
    <w:rsid w:val="00554291"/>
    <w:rsid w:val="0055439E"/>
    <w:rsid w:val="00554557"/>
    <w:rsid w:val="00554A53"/>
    <w:rsid w:val="00554F42"/>
    <w:rsid w:val="0055589C"/>
    <w:rsid w:val="0055617B"/>
    <w:rsid w:val="005567B5"/>
    <w:rsid w:val="00557A3D"/>
    <w:rsid w:val="00557B04"/>
    <w:rsid w:val="0056088D"/>
    <w:rsid w:val="00560E9B"/>
    <w:rsid w:val="0056102C"/>
    <w:rsid w:val="0056104E"/>
    <w:rsid w:val="00561B27"/>
    <w:rsid w:val="00562257"/>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292"/>
    <w:rsid w:val="0057438F"/>
    <w:rsid w:val="00574618"/>
    <w:rsid w:val="00574669"/>
    <w:rsid w:val="005748E2"/>
    <w:rsid w:val="0057495F"/>
    <w:rsid w:val="00574A85"/>
    <w:rsid w:val="00574B13"/>
    <w:rsid w:val="00574B3B"/>
    <w:rsid w:val="00574C1F"/>
    <w:rsid w:val="00574E51"/>
    <w:rsid w:val="005755AE"/>
    <w:rsid w:val="005755BC"/>
    <w:rsid w:val="00575987"/>
    <w:rsid w:val="00575D65"/>
    <w:rsid w:val="005760FC"/>
    <w:rsid w:val="00576533"/>
    <w:rsid w:val="00576AA3"/>
    <w:rsid w:val="00577045"/>
    <w:rsid w:val="0057767E"/>
    <w:rsid w:val="00577984"/>
    <w:rsid w:val="00577AA3"/>
    <w:rsid w:val="00577E1D"/>
    <w:rsid w:val="00577E7C"/>
    <w:rsid w:val="00580C01"/>
    <w:rsid w:val="00580DB7"/>
    <w:rsid w:val="00580E57"/>
    <w:rsid w:val="00581854"/>
    <w:rsid w:val="00581A70"/>
    <w:rsid w:val="00581EE1"/>
    <w:rsid w:val="005826FF"/>
    <w:rsid w:val="00582ECB"/>
    <w:rsid w:val="0058382F"/>
    <w:rsid w:val="00583C0B"/>
    <w:rsid w:val="00583CEC"/>
    <w:rsid w:val="00584201"/>
    <w:rsid w:val="00584275"/>
    <w:rsid w:val="00584338"/>
    <w:rsid w:val="005857AC"/>
    <w:rsid w:val="00585F2E"/>
    <w:rsid w:val="005860A6"/>
    <w:rsid w:val="005862DF"/>
    <w:rsid w:val="00586529"/>
    <w:rsid w:val="00586821"/>
    <w:rsid w:val="0058697A"/>
    <w:rsid w:val="0058782D"/>
    <w:rsid w:val="00587D29"/>
    <w:rsid w:val="00587FD5"/>
    <w:rsid w:val="00590286"/>
    <w:rsid w:val="00590366"/>
    <w:rsid w:val="0059039B"/>
    <w:rsid w:val="0059086E"/>
    <w:rsid w:val="0059091B"/>
    <w:rsid w:val="005912D4"/>
    <w:rsid w:val="00591507"/>
    <w:rsid w:val="00591966"/>
    <w:rsid w:val="00591A5F"/>
    <w:rsid w:val="00591B3F"/>
    <w:rsid w:val="00591B40"/>
    <w:rsid w:val="005924A3"/>
    <w:rsid w:val="005925B4"/>
    <w:rsid w:val="005926FB"/>
    <w:rsid w:val="00592BC3"/>
    <w:rsid w:val="00592D1C"/>
    <w:rsid w:val="0059329C"/>
    <w:rsid w:val="005935AC"/>
    <w:rsid w:val="005939D3"/>
    <w:rsid w:val="00593C0D"/>
    <w:rsid w:val="005940A6"/>
    <w:rsid w:val="00594662"/>
    <w:rsid w:val="00594EF8"/>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4492"/>
    <w:rsid w:val="005A5003"/>
    <w:rsid w:val="005A52B0"/>
    <w:rsid w:val="005A5776"/>
    <w:rsid w:val="005A5D93"/>
    <w:rsid w:val="005A6A08"/>
    <w:rsid w:val="005A72A6"/>
    <w:rsid w:val="005A72ED"/>
    <w:rsid w:val="005A7656"/>
    <w:rsid w:val="005A776A"/>
    <w:rsid w:val="005A78D1"/>
    <w:rsid w:val="005A7A83"/>
    <w:rsid w:val="005B0B35"/>
    <w:rsid w:val="005B1CE3"/>
    <w:rsid w:val="005B23D9"/>
    <w:rsid w:val="005B26CE"/>
    <w:rsid w:val="005B4286"/>
    <w:rsid w:val="005B42D0"/>
    <w:rsid w:val="005B5186"/>
    <w:rsid w:val="005B523C"/>
    <w:rsid w:val="005B608C"/>
    <w:rsid w:val="005B65C0"/>
    <w:rsid w:val="005B7367"/>
    <w:rsid w:val="005B756B"/>
    <w:rsid w:val="005B7CFB"/>
    <w:rsid w:val="005B7E68"/>
    <w:rsid w:val="005C083C"/>
    <w:rsid w:val="005C11E0"/>
    <w:rsid w:val="005C1485"/>
    <w:rsid w:val="005C1CB0"/>
    <w:rsid w:val="005C1E57"/>
    <w:rsid w:val="005C23A5"/>
    <w:rsid w:val="005C325B"/>
    <w:rsid w:val="005C33D3"/>
    <w:rsid w:val="005C427C"/>
    <w:rsid w:val="005C493A"/>
    <w:rsid w:val="005C508E"/>
    <w:rsid w:val="005C512A"/>
    <w:rsid w:val="005C5E04"/>
    <w:rsid w:val="005C618C"/>
    <w:rsid w:val="005C62DF"/>
    <w:rsid w:val="005C6342"/>
    <w:rsid w:val="005C6388"/>
    <w:rsid w:val="005C6E76"/>
    <w:rsid w:val="005C6FA2"/>
    <w:rsid w:val="005C72D6"/>
    <w:rsid w:val="005C74D6"/>
    <w:rsid w:val="005D02D6"/>
    <w:rsid w:val="005D06D6"/>
    <w:rsid w:val="005D08AA"/>
    <w:rsid w:val="005D131A"/>
    <w:rsid w:val="005D16C5"/>
    <w:rsid w:val="005D19FE"/>
    <w:rsid w:val="005D1C6D"/>
    <w:rsid w:val="005D1CCE"/>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203"/>
    <w:rsid w:val="005D78FA"/>
    <w:rsid w:val="005D7B20"/>
    <w:rsid w:val="005D7DDE"/>
    <w:rsid w:val="005E0394"/>
    <w:rsid w:val="005E0FA6"/>
    <w:rsid w:val="005E0FF8"/>
    <w:rsid w:val="005E1162"/>
    <w:rsid w:val="005E1282"/>
    <w:rsid w:val="005E1EAE"/>
    <w:rsid w:val="005E2865"/>
    <w:rsid w:val="005E3168"/>
    <w:rsid w:val="005E357D"/>
    <w:rsid w:val="005E362D"/>
    <w:rsid w:val="005E38DD"/>
    <w:rsid w:val="005E44E2"/>
    <w:rsid w:val="005E4572"/>
    <w:rsid w:val="005E4A79"/>
    <w:rsid w:val="005E4EEF"/>
    <w:rsid w:val="005E4F73"/>
    <w:rsid w:val="005E4F96"/>
    <w:rsid w:val="005E50C3"/>
    <w:rsid w:val="005E52B3"/>
    <w:rsid w:val="005E5597"/>
    <w:rsid w:val="005E5B54"/>
    <w:rsid w:val="005E5D61"/>
    <w:rsid w:val="005E60AE"/>
    <w:rsid w:val="005E60F0"/>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BFB"/>
    <w:rsid w:val="005F2300"/>
    <w:rsid w:val="005F2AA3"/>
    <w:rsid w:val="005F3493"/>
    <w:rsid w:val="005F4002"/>
    <w:rsid w:val="005F403F"/>
    <w:rsid w:val="005F42D1"/>
    <w:rsid w:val="005F4490"/>
    <w:rsid w:val="005F4A8E"/>
    <w:rsid w:val="005F4F3A"/>
    <w:rsid w:val="005F555E"/>
    <w:rsid w:val="005F6F69"/>
    <w:rsid w:val="005F6FD4"/>
    <w:rsid w:val="005F70D4"/>
    <w:rsid w:val="005F7494"/>
    <w:rsid w:val="005F750A"/>
    <w:rsid w:val="005F7588"/>
    <w:rsid w:val="005F7F7E"/>
    <w:rsid w:val="005F7F94"/>
    <w:rsid w:val="00600812"/>
    <w:rsid w:val="00600EEB"/>
    <w:rsid w:val="00601DE2"/>
    <w:rsid w:val="00601E25"/>
    <w:rsid w:val="00602202"/>
    <w:rsid w:val="0060289D"/>
    <w:rsid w:val="00602950"/>
    <w:rsid w:val="00602D74"/>
    <w:rsid w:val="00602DE5"/>
    <w:rsid w:val="006035F2"/>
    <w:rsid w:val="00604299"/>
    <w:rsid w:val="00604F88"/>
    <w:rsid w:val="006054CA"/>
    <w:rsid w:val="00605CCB"/>
    <w:rsid w:val="0060645C"/>
    <w:rsid w:val="0060768C"/>
    <w:rsid w:val="00610A0E"/>
    <w:rsid w:val="00611020"/>
    <w:rsid w:val="00611054"/>
    <w:rsid w:val="00611545"/>
    <w:rsid w:val="00611E42"/>
    <w:rsid w:val="006122B5"/>
    <w:rsid w:val="00612679"/>
    <w:rsid w:val="00612BE2"/>
    <w:rsid w:val="00612F43"/>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AF0"/>
    <w:rsid w:val="00623D82"/>
    <w:rsid w:val="0062483D"/>
    <w:rsid w:val="00624F02"/>
    <w:rsid w:val="00625A86"/>
    <w:rsid w:val="00625DDD"/>
    <w:rsid w:val="0062613B"/>
    <w:rsid w:val="00626690"/>
    <w:rsid w:val="006272F4"/>
    <w:rsid w:val="0062756D"/>
    <w:rsid w:val="00627BC3"/>
    <w:rsid w:val="00630267"/>
    <w:rsid w:val="0063076E"/>
    <w:rsid w:val="00630D53"/>
    <w:rsid w:val="006324B7"/>
    <w:rsid w:val="006324EB"/>
    <w:rsid w:val="00632533"/>
    <w:rsid w:val="0063286C"/>
    <w:rsid w:val="00632C87"/>
    <w:rsid w:val="0063343D"/>
    <w:rsid w:val="00633512"/>
    <w:rsid w:val="00633C33"/>
    <w:rsid w:val="00634603"/>
    <w:rsid w:val="0063490E"/>
    <w:rsid w:val="00635720"/>
    <w:rsid w:val="006362F0"/>
    <w:rsid w:val="00636436"/>
    <w:rsid w:val="006369DD"/>
    <w:rsid w:val="00636B1E"/>
    <w:rsid w:val="00637536"/>
    <w:rsid w:val="00637C42"/>
    <w:rsid w:val="00640232"/>
    <w:rsid w:val="00640467"/>
    <w:rsid w:val="006410CE"/>
    <w:rsid w:val="0064136C"/>
    <w:rsid w:val="00641431"/>
    <w:rsid w:val="006414F1"/>
    <w:rsid w:val="006416F9"/>
    <w:rsid w:val="00641B27"/>
    <w:rsid w:val="00641DE1"/>
    <w:rsid w:val="00641F52"/>
    <w:rsid w:val="00642438"/>
    <w:rsid w:val="00642DBD"/>
    <w:rsid w:val="00642F07"/>
    <w:rsid w:val="00643EF8"/>
    <w:rsid w:val="00644009"/>
    <w:rsid w:val="00644447"/>
    <w:rsid w:val="00644862"/>
    <w:rsid w:val="00645B87"/>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4A0"/>
    <w:rsid w:val="00655718"/>
    <w:rsid w:val="006559F9"/>
    <w:rsid w:val="00655D8C"/>
    <w:rsid w:val="00655FDA"/>
    <w:rsid w:val="00656586"/>
    <w:rsid w:val="0065717C"/>
    <w:rsid w:val="00657576"/>
    <w:rsid w:val="00657951"/>
    <w:rsid w:val="00657A4B"/>
    <w:rsid w:val="00657AAF"/>
    <w:rsid w:val="00657EEF"/>
    <w:rsid w:val="0066015F"/>
    <w:rsid w:val="006606A2"/>
    <w:rsid w:val="0066083A"/>
    <w:rsid w:val="00660CAC"/>
    <w:rsid w:val="00660D67"/>
    <w:rsid w:val="0066103D"/>
    <w:rsid w:val="00661899"/>
    <w:rsid w:val="0066230F"/>
    <w:rsid w:val="006629DB"/>
    <w:rsid w:val="00662A8F"/>
    <w:rsid w:val="00662D31"/>
    <w:rsid w:val="006631C5"/>
    <w:rsid w:val="00663BC6"/>
    <w:rsid w:val="00664CAA"/>
    <w:rsid w:val="00664EC4"/>
    <w:rsid w:val="00664FF6"/>
    <w:rsid w:val="0066511B"/>
    <w:rsid w:val="0066543F"/>
    <w:rsid w:val="006658E0"/>
    <w:rsid w:val="00665A16"/>
    <w:rsid w:val="00665B91"/>
    <w:rsid w:val="0066644A"/>
    <w:rsid w:val="00666691"/>
    <w:rsid w:val="006668E4"/>
    <w:rsid w:val="0066710E"/>
    <w:rsid w:val="006675D5"/>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A9"/>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3525"/>
    <w:rsid w:val="006836E4"/>
    <w:rsid w:val="00683B9C"/>
    <w:rsid w:val="00683E17"/>
    <w:rsid w:val="006843E6"/>
    <w:rsid w:val="00684948"/>
    <w:rsid w:val="006854F4"/>
    <w:rsid w:val="0068573E"/>
    <w:rsid w:val="00685C9F"/>
    <w:rsid w:val="00686415"/>
    <w:rsid w:val="00686432"/>
    <w:rsid w:val="006866E6"/>
    <w:rsid w:val="00686847"/>
    <w:rsid w:val="00687123"/>
    <w:rsid w:val="006905B8"/>
    <w:rsid w:val="00690E66"/>
    <w:rsid w:val="006914AE"/>
    <w:rsid w:val="00691982"/>
    <w:rsid w:val="006925FC"/>
    <w:rsid w:val="00692BD3"/>
    <w:rsid w:val="00692D5D"/>
    <w:rsid w:val="00693B60"/>
    <w:rsid w:val="00693C85"/>
    <w:rsid w:val="00693F24"/>
    <w:rsid w:val="00694040"/>
    <w:rsid w:val="00694296"/>
    <w:rsid w:val="00694869"/>
    <w:rsid w:val="0069496F"/>
    <w:rsid w:val="00694F13"/>
    <w:rsid w:val="006951B0"/>
    <w:rsid w:val="006957A7"/>
    <w:rsid w:val="00696155"/>
    <w:rsid w:val="00696EB7"/>
    <w:rsid w:val="006973E0"/>
    <w:rsid w:val="0069745E"/>
    <w:rsid w:val="006979C0"/>
    <w:rsid w:val="006A0435"/>
    <w:rsid w:val="006A070D"/>
    <w:rsid w:val="006A083B"/>
    <w:rsid w:val="006A08D3"/>
    <w:rsid w:val="006A21F1"/>
    <w:rsid w:val="006A240C"/>
    <w:rsid w:val="006A276B"/>
    <w:rsid w:val="006A2902"/>
    <w:rsid w:val="006A310F"/>
    <w:rsid w:val="006A3674"/>
    <w:rsid w:val="006A3CDD"/>
    <w:rsid w:val="006A41E0"/>
    <w:rsid w:val="006A4947"/>
    <w:rsid w:val="006A5B67"/>
    <w:rsid w:val="006A601D"/>
    <w:rsid w:val="006A6793"/>
    <w:rsid w:val="006A67A7"/>
    <w:rsid w:val="006A69C5"/>
    <w:rsid w:val="006A6A49"/>
    <w:rsid w:val="006A6D19"/>
    <w:rsid w:val="006A7190"/>
    <w:rsid w:val="006A743D"/>
    <w:rsid w:val="006A74E7"/>
    <w:rsid w:val="006A7A13"/>
    <w:rsid w:val="006A7CCD"/>
    <w:rsid w:val="006B00F3"/>
    <w:rsid w:val="006B0413"/>
    <w:rsid w:val="006B07FB"/>
    <w:rsid w:val="006B0A8C"/>
    <w:rsid w:val="006B0D25"/>
    <w:rsid w:val="006B176D"/>
    <w:rsid w:val="006B17AE"/>
    <w:rsid w:val="006B26A5"/>
    <w:rsid w:val="006B28D9"/>
    <w:rsid w:val="006B352F"/>
    <w:rsid w:val="006B3843"/>
    <w:rsid w:val="006B3E39"/>
    <w:rsid w:val="006B3F24"/>
    <w:rsid w:val="006B486D"/>
    <w:rsid w:val="006B4E60"/>
    <w:rsid w:val="006B52DD"/>
    <w:rsid w:val="006B53F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0BE"/>
    <w:rsid w:val="006C116D"/>
    <w:rsid w:val="006C1DB2"/>
    <w:rsid w:val="006C28CB"/>
    <w:rsid w:val="006C28F9"/>
    <w:rsid w:val="006C2D26"/>
    <w:rsid w:val="006C3174"/>
    <w:rsid w:val="006C336F"/>
    <w:rsid w:val="006C33D1"/>
    <w:rsid w:val="006C3403"/>
    <w:rsid w:val="006C3406"/>
    <w:rsid w:val="006C3B78"/>
    <w:rsid w:val="006C3D2E"/>
    <w:rsid w:val="006C4621"/>
    <w:rsid w:val="006C47F6"/>
    <w:rsid w:val="006C497C"/>
    <w:rsid w:val="006C4FF8"/>
    <w:rsid w:val="006C5B57"/>
    <w:rsid w:val="006C5F49"/>
    <w:rsid w:val="006C6520"/>
    <w:rsid w:val="006C6643"/>
    <w:rsid w:val="006C7700"/>
    <w:rsid w:val="006C7B01"/>
    <w:rsid w:val="006C7F44"/>
    <w:rsid w:val="006D0040"/>
    <w:rsid w:val="006D010E"/>
    <w:rsid w:val="006D05BC"/>
    <w:rsid w:val="006D097E"/>
    <w:rsid w:val="006D0C21"/>
    <w:rsid w:val="006D0CA9"/>
    <w:rsid w:val="006D0D4B"/>
    <w:rsid w:val="006D1089"/>
    <w:rsid w:val="006D1F40"/>
    <w:rsid w:val="006D24A8"/>
    <w:rsid w:val="006D26AC"/>
    <w:rsid w:val="006D2F2B"/>
    <w:rsid w:val="006D3939"/>
    <w:rsid w:val="006D3C78"/>
    <w:rsid w:val="006D44E1"/>
    <w:rsid w:val="006D4EDF"/>
    <w:rsid w:val="006D5F81"/>
    <w:rsid w:val="006D6626"/>
    <w:rsid w:val="006D6ED1"/>
    <w:rsid w:val="006D7425"/>
    <w:rsid w:val="006D7534"/>
    <w:rsid w:val="006E0677"/>
    <w:rsid w:val="006E06CC"/>
    <w:rsid w:val="006E0A4C"/>
    <w:rsid w:val="006E0CC5"/>
    <w:rsid w:val="006E0DB3"/>
    <w:rsid w:val="006E1046"/>
    <w:rsid w:val="006E1464"/>
    <w:rsid w:val="006E171E"/>
    <w:rsid w:val="006E20B0"/>
    <w:rsid w:val="006E22CE"/>
    <w:rsid w:val="006E2422"/>
    <w:rsid w:val="006E324D"/>
    <w:rsid w:val="006E325A"/>
    <w:rsid w:val="006E4467"/>
    <w:rsid w:val="006E4686"/>
    <w:rsid w:val="006E4E1C"/>
    <w:rsid w:val="006E4E90"/>
    <w:rsid w:val="006E4FE1"/>
    <w:rsid w:val="006E5331"/>
    <w:rsid w:val="006E556C"/>
    <w:rsid w:val="006E561A"/>
    <w:rsid w:val="006E58AF"/>
    <w:rsid w:val="006E59E3"/>
    <w:rsid w:val="006E7362"/>
    <w:rsid w:val="006E7589"/>
    <w:rsid w:val="006E7D61"/>
    <w:rsid w:val="006E7E18"/>
    <w:rsid w:val="006F00EE"/>
    <w:rsid w:val="006F06F3"/>
    <w:rsid w:val="006F0CFB"/>
    <w:rsid w:val="006F1675"/>
    <w:rsid w:val="006F1AFA"/>
    <w:rsid w:val="006F1F18"/>
    <w:rsid w:val="006F21BF"/>
    <w:rsid w:val="006F2BD1"/>
    <w:rsid w:val="006F2DA1"/>
    <w:rsid w:val="006F2F77"/>
    <w:rsid w:val="006F3244"/>
    <w:rsid w:val="006F34B0"/>
    <w:rsid w:val="006F3CFE"/>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1A4D"/>
    <w:rsid w:val="007029C0"/>
    <w:rsid w:val="00702AC3"/>
    <w:rsid w:val="00702BA3"/>
    <w:rsid w:val="00702D1D"/>
    <w:rsid w:val="00702DFC"/>
    <w:rsid w:val="00703E3A"/>
    <w:rsid w:val="007040A3"/>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92F"/>
    <w:rsid w:val="00712D87"/>
    <w:rsid w:val="0071331A"/>
    <w:rsid w:val="00713367"/>
    <w:rsid w:val="007133E0"/>
    <w:rsid w:val="0071350A"/>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765"/>
    <w:rsid w:val="007218D4"/>
    <w:rsid w:val="0072234B"/>
    <w:rsid w:val="00722823"/>
    <w:rsid w:val="00722936"/>
    <w:rsid w:val="00722C58"/>
    <w:rsid w:val="00722D77"/>
    <w:rsid w:val="00723356"/>
    <w:rsid w:val="00724BFE"/>
    <w:rsid w:val="007258A0"/>
    <w:rsid w:val="007264D0"/>
    <w:rsid w:val="0072686A"/>
    <w:rsid w:val="00727677"/>
    <w:rsid w:val="00727A6B"/>
    <w:rsid w:val="00730337"/>
    <w:rsid w:val="007305D2"/>
    <w:rsid w:val="0073094A"/>
    <w:rsid w:val="00730A98"/>
    <w:rsid w:val="0073111B"/>
    <w:rsid w:val="00731BBD"/>
    <w:rsid w:val="0073241B"/>
    <w:rsid w:val="00732BE9"/>
    <w:rsid w:val="00732CBC"/>
    <w:rsid w:val="00732F57"/>
    <w:rsid w:val="00733463"/>
    <w:rsid w:val="007340AE"/>
    <w:rsid w:val="00734C8E"/>
    <w:rsid w:val="0073591B"/>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C68"/>
    <w:rsid w:val="00745ED9"/>
    <w:rsid w:val="00746286"/>
    <w:rsid w:val="00746722"/>
    <w:rsid w:val="00746C44"/>
    <w:rsid w:val="00746ECB"/>
    <w:rsid w:val="00747652"/>
    <w:rsid w:val="00747A40"/>
    <w:rsid w:val="00747A8A"/>
    <w:rsid w:val="00747AE4"/>
    <w:rsid w:val="00751131"/>
    <w:rsid w:val="00751980"/>
    <w:rsid w:val="00751BD4"/>
    <w:rsid w:val="00752189"/>
    <w:rsid w:val="00752F84"/>
    <w:rsid w:val="00753189"/>
    <w:rsid w:val="007533DF"/>
    <w:rsid w:val="007539D6"/>
    <w:rsid w:val="00753A39"/>
    <w:rsid w:val="00754763"/>
    <w:rsid w:val="00754D02"/>
    <w:rsid w:val="00755475"/>
    <w:rsid w:val="007555BD"/>
    <w:rsid w:val="00755AFB"/>
    <w:rsid w:val="00755EAC"/>
    <w:rsid w:val="00755F6E"/>
    <w:rsid w:val="00755F87"/>
    <w:rsid w:val="00756227"/>
    <w:rsid w:val="00756500"/>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377"/>
    <w:rsid w:val="007748D1"/>
    <w:rsid w:val="00774BB6"/>
    <w:rsid w:val="00775AAE"/>
    <w:rsid w:val="00776516"/>
    <w:rsid w:val="00776843"/>
    <w:rsid w:val="0077690A"/>
    <w:rsid w:val="00776FA6"/>
    <w:rsid w:val="00776FDC"/>
    <w:rsid w:val="007774A1"/>
    <w:rsid w:val="007775FC"/>
    <w:rsid w:val="007778F9"/>
    <w:rsid w:val="00777D7F"/>
    <w:rsid w:val="00781900"/>
    <w:rsid w:val="00781BCA"/>
    <w:rsid w:val="00782AA8"/>
    <w:rsid w:val="00783030"/>
    <w:rsid w:val="00783253"/>
    <w:rsid w:val="0078379A"/>
    <w:rsid w:val="00783D53"/>
    <w:rsid w:val="00783E9C"/>
    <w:rsid w:val="00783F74"/>
    <w:rsid w:val="007840BA"/>
    <w:rsid w:val="007842BF"/>
    <w:rsid w:val="00784641"/>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5D6"/>
    <w:rsid w:val="007A16E8"/>
    <w:rsid w:val="007A1B5B"/>
    <w:rsid w:val="007A1C98"/>
    <w:rsid w:val="007A1F7A"/>
    <w:rsid w:val="007A23AB"/>
    <w:rsid w:val="007A243B"/>
    <w:rsid w:val="007A2967"/>
    <w:rsid w:val="007A3106"/>
    <w:rsid w:val="007A3452"/>
    <w:rsid w:val="007A3F8E"/>
    <w:rsid w:val="007A4031"/>
    <w:rsid w:val="007A405D"/>
    <w:rsid w:val="007A49D4"/>
    <w:rsid w:val="007A4E55"/>
    <w:rsid w:val="007A504F"/>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908"/>
    <w:rsid w:val="007B2B38"/>
    <w:rsid w:val="007B2D82"/>
    <w:rsid w:val="007B31AA"/>
    <w:rsid w:val="007B3435"/>
    <w:rsid w:val="007B3826"/>
    <w:rsid w:val="007B3B28"/>
    <w:rsid w:val="007B3F8F"/>
    <w:rsid w:val="007B4E04"/>
    <w:rsid w:val="007B4EF4"/>
    <w:rsid w:val="007B4F30"/>
    <w:rsid w:val="007B5EEC"/>
    <w:rsid w:val="007B6000"/>
    <w:rsid w:val="007B610C"/>
    <w:rsid w:val="007B6C47"/>
    <w:rsid w:val="007B7022"/>
    <w:rsid w:val="007B747E"/>
    <w:rsid w:val="007B7696"/>
    <w:rsid w:val="007B7BDD"/>
    <w:rsid w:val="007B7D05"/>
    <w:rsid w:val="007C0A58"/>
    <w:rsid w:val="007C0C20"/>
    <w:rsid w:val="007C0C83"/>
    <w:rsid w:val="007C1150"/>
    <w:rsid w:val="007C1586"/>
    <w:rsid w:val="007C1FA4"/>
    <w:rsid w:val="007C22A1"/>
    <w:rsid w:val="007C28E8"/>
    <w:rsid w:val="007C3317"/>
    <w:rsid w:val="007C362E"/>
    <w:rsid w:val="007C3CDB"/>
    <w:rsid w:val="007C47E8"/>
    <w:rsid w:val="007C47F0"/>
    <w:rsid w:val="007C47FC"/>
    <w:rsid w:val="007C54B7"/>
    <w:rsid w:val="007C5CEE"/>
    <w:rsid w:val="007C6060"/>
    <w:rsid w:val="007C680C"/>
    <w:rsid w:val="007C6F47"/>
    <w:rsid w:val="007C796F"/>
    <w:rsid w:val="007C7EE9"/>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97A"/>
    <w:rsid w:val="007D4F15"/>
    <w:rsid w:val="007D516B"/>
    <w:rsid w:val="007D6571"/>
    <w:rsid w:val="007D6D09"/>
    <w:rsid w:val="007D77FD"/>
    <w:rsid w:val="007D7B1D"/>
    <w:rsid w:val="007D7CB7"/>
    <w:rsid w:val="007D7EF8"/>
    <w:rsid w:val="007E0322"/>
    <w:rsid w:val="007E08D9"/>
    <w:rsid w:val="007E11FB"/>
    <w:rsid w:val="007E1486"/>
    <w:rsid w:val="007E182A"/>
    <w:rsid w:val="007E1AAB"/>
    <w:rsid w:val="007E2BBF"/>
    <w:rsid w:val="007E2EB9"/>
    <w:rsid w:val="007E312C"/>
    <w:rsid w:val="007E3573"/>
    <w:rsid w:val="007E3D4F"/>
    <w:rsid w:val="007E4074"/>
    <w:rsid w:val="007E4C53"/>
    <w:rsid w:val="007E5064"/>
    <w:rsid w:val="007E5118"/>
    <w:rsid w:val="007E5284"/>
    <w:rsid w:val="007E54D7"/>
    <w:rsid w:val="007E54E4"/>
    <w:rsid w:val="007E54F9"/>
    <w:rsid w:val="007E59C5"/>
    <w:rsid w:val="007E5BF2"/>
    <w:rsid w:val="007E6777"/>
    <w:rsid w:val="007E6FB5"/>
    <w:rsid w:val="007E7C9C"/>
    <w:rsid w:val="007E7E13"/>
    <w:rsid w:val="007F08BD"/>
    <w:rsid w:val="007F0945"/>
    <w:rsid w:val="007F0AB6"/>
    <w:rsid w:val="007F135A"/>
    <w:rsid w:val="007F1D23"/>
    <w:rsid w:val="007F1F14"/>
    <w:rsid w:val="007F277B"/>
    <w:rsid w:val="007F302D"/>
    <w:rsid w:val="007F37C0"/>
    <w:rsid w:val="007F5531"/>
    <w:rsid w:val="007F55BF"/>
    <w:rsid w:val="007F5657"/>
    <w:rsid w:val="007F56B4"/>
    <w:rsid w:val="007F60CF"/>
    <w:rsid w:val="007F68D6"/>
    <w:rsid w:val="007F6CC4"/>
    <w:rsid w:val="007F71C9"/>
    <w:rsid w:val="007F795D"/>
    <w:rsid w:val="008005B4"/>
    <w:rsid w:val="008005FC"/>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600A"/>
    <w:rsid w:val="00806430"/>
    <w:rsid w:val="00806DA9"/>
    <w:rsid w:val="00806E12"/>
    <w:rsid w:val="0080711B"/>
    <w:rsid w:val="00807307"/>
    <w:rsid w:val="00810695"/>
    <w:rsid w:val="00810988"/>
    <w:rsid w:val="00810D2B"/>
    <w:rsid w:val="00811348"/>
    <w:rsid w:val="00811515"/>
    <w:rsid w:val="0081171E"/>
    <w:rsid w:val="00811E25"/>
    <w:rsid w:val="00812DC5"/>
    <w:rsid w:val="00813068"/>
    <w:rsid w:val="00813770"/>
    <w:rsid w:val="0081442C"/>
    <w:rsid w:val="0081464A"/>
    <w:rsid w:val="008146CD"/>
    <w:rsid w:val="0081480D"/>
    <w:rsid w:val="00814854"/>
    <w:rsid w:val="008150D9"/>
    <w:rsid w:val="00815619"/>
    <w:rsid w:val="00815AFB"/>
    <w:rsid w:val="0081673F"/>
    <w:rsid w:val="00816CB4"/>
    <w:rsid w:val="00816D49"/>
    <w:rsid w:val="00817480"/>
    <w:rsid w:val="00817C32"/>
    <w:rsid w:val="00820051"/>
    <w:rsid w:val="00820FC4"/>
    <w:rsid w:val="00821708"/>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1296"/>
    <w:rsid w:val="00831E99"/>
    <w:rsid w:val="008326A9"/>
    <w:rsid w:val="00833175"/>
    <w:rsid w:val="0083359E"/>
    <w:rsid w:val="00833A3D"/>
    <w:rsid w:val="00833D16"/>
    <w:rsid w:val="0083415D"/>
    <w:rsid w:val="0083435B"/>
    <w:rsid w:val="008349FB"/>
    <w:rsid w:val="00834F01"/>
    <w:rsid w:val="008352D8"/>
    <w:rsid w:val="008353AC"/>
    <w:rsid w:val="00835583"/>
    <w:rsid w:val="0083572F"/>
    <w:rsid w:val="0083587E"/>
    <w:rsid w:val="008361D3"/>
    <w:rsid w:val="00837055"/>
    <w:rsid w:val="00837992"/>
    <w:rsid w:val="008379B1"/>
    <w:rsid w:val="00837B4F"/>
    <w:rsid w:val="0084092C"/>
    <w:rsid w:val="008432C4"/>
    <w:rsid w:val="00843B66"/>
    <w:rsid w:val="00844447"/>
    <w:rsid w:val="008446FD"/>
    <w:rsid w:val="00844BED"/>
    <w:rsid w:val="00844F06"/>
    <w:rsid w:val="0084552F"/>
    <w:rsid w:val="00845CE0"/>
    <w:rsid w:val="008463A0"/>
    <w:rsid w:val="0084645D"/>
    <w:rsid w:val="00846ED5"/>
    <w:rsid w:val="0084700B"/>
    <w:rsid w:val="00847626"/>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10C"/>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13BC"/>
    <w:rsid w:val="0086283E"/>
    <w:rsid w:val="008638A3"/>
    <w:rsid w:val="00863B29"/>
    <w:rsid w:val="00864C31"/>
    <w:rsid w:val="00865078"/>
    <w:rsid w:val="008655DC"/>
    <w:rsid w:val="00866734"/>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8FD"/>
    <w:rsid w:val="00884A79"/>
    <w:rsid w:val="008857C7"/>
    <w:rsid w:val="00886A5C"/>
    <w:rsid w:val="00886FCD"/>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FA"/>
    <w:rsid w:val="008A05FC"/>
    <w:rsid w:val="008A0B76"/>
    <w:rsid w:val="008A0BF9"/>
    <w:rsid w:val="008A0D9D"/>
    <w:rsid w:val="008A0F02"/>
    <w:rsid w:val="008A19DA"/>
    <w:rsid w:val="008A1A87"/>
    <w:rsid w:val="008A1EDB"/>
    <w:rsid w:val="008A1FE9"/>
    <w:rsid w:val="008A29E6"/>
    <w:rsid w:val="008A3705"/>
    <w:rsid w:val="008A3E4F"/>
    <w:rsid w:val="008A5684"/>
    <w:rsid w:val="008A57E5"/>
    <w:rsid w:val="008A57E7"/>
    <w:rsid w:val="008A6014"/>
    <w:rsid w:val="008A61E6"/>
    <w:rsid w:val="008A6D33"/>
    <w:rsid w:val="008A7312"/>
    <w:rsid w:val="008A7590"/>
    <w:rsid w:val="008A78B3"/>
    <w:rsid w:val="008A7C3A"/>
    <w:rsid w:val="008B0C20"/>
    <w:rsid w:val="008B0E36"/>
    <w:rsid w:val="008B0E71"/>
    <w:rsid w:val="008B12A1"/>
    <w:rsid w:val="008B1F10"/>
    <w:rsid w:val="008B21F7"/>
    <w:rsid w:val="008B25E9"/>
    <w:rsid w:val="008B2AB7"/>
    <w:rsid w:val="008B3A80"/>
    <w:rsid w:val="008B3B1C"/>
    <w:rsid w:val="008B4151"/>
    <w:rsid w:val="008B4464"/>
    <w:rsid w:val="008B53A4"/>
    <w:rsid w:val="008B55CA"/>
    <w:rsid w:val="008B5672"/>
    <w:rsid w:val="008B5FC6"/>
    <w:rsid w:val="008B69DF"/>
    <w:rsid w:val="008B6AEB"/>
    <w:rsid w:val="008B6B9B"/>
    <w:rsid w:val="008B71CA"/>
    <w:rsid w:val="008B74FF"/>
    <w:rsid w:val="008B789B"/>
    <w:rsid w:val="008C0970"/>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3C4"/>
    <w:rsid w:val="008C5468"/>
    <w:rsid w:val="008C5973"/>
    <w:rsid w:val="008C5B4F"/>
    <w:rsid w:val="008C6169"/>
    <w:rsid w:val="008C6912"/>
    <w:rsid w:val="008C699D"/>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7F3"/>
    <w:rsid w:val="008D68A1"/>
    <w:rsid w:val="008D6D3A"/>
    <w:rsid w:val="008D6D4C"/>
    <w:rsid w:val="008D6D9B"/>
    <w:rsid w:val="008D6F3D"/>
    <w:rsid w:val="008D79FE"/>
    <w:rsid w:val="008D7EB9"/>
    <w:rsid w:val="008E0063"/>
    <w:rsid w:val="008E01B0"/>
    <w:rsid w:val="008E074D"/>
    <w:rsid w:val="008E0910"/>
    <w:rsid w:val="008E0BC6"/>
    <w:rsid w:val="008E0C29"/>
    <w:rsid w:val="008E0DCC"/>
    <w:rsid w:val="008E1DD5"/>
    <w:rsid w:val="008E1E18"/>
    <w:rsid w:val="008E2A69"/>
    <w:rsid w:val="008E2CDD"/>
    <w:rsid w:val="008E2DDB"/>
    <w:rsid w:val="008E3245"/>
    <w:rsid w:val="008E3980"/>
    <w:rsid w:val="008E3C2A"/>
    <w:rsid w:val="008E49AC"/>
    <w:rsid w:val="008E4D0B"/>
    <w:rsid w:val="008E4F53"/>
    <w:rsid w:val="008E51B1"/>
    <w:rsid w:val="008E522E"/>
    <w:rsid w:val="008E53AD"/>
    <w:rsid w:val="008E53DD"/>
    <w:rsid w:val="008E57C0"/>
    <w:rsid w:val="008E63F9"/>
    <w:rsid w:val="008E6FCB"/>
    <w:rsid w:val="008E76CB"/>
    <w:rsid w:val="008E7B1C"/>
    <w:rsid w:val="008E7E8F"/>
    <w:rsid w:val="008F017C"/>
    <w:rsid w:val="008F0293"/>
    <w:rsid w:val="008F0E5C"/>
    <w:rsid w:val="008F0EA3"/>
    <w:rsid w:val="008F20B9"/>
    <w:rsid w:val="008F2B3E"/>
    <w:rsid w:val="008F361D"/>
    <w:rsid w:val="008F3F46"/>
    <w:rsid w:val="008F4420"/>
    <w:rsid w:val="008F4D27"/>
    <w:rsid w:val="008F617C"/>
    <w:rsid w:val="008F671C"/>
    <w:rsid w:val="008F71D2"/>
    <w:rsid w:val="008F7823"/>
    <w:rsid w:val="008F78A9"/>
    <w:rsid w:val="008F7A83"/>
    <w:rsid w:val="009002C6"/>
    <w:rsid w:val="00900EDF"/>
    <w:rsid w:val="00901C78"/>
    <w:rsid w:val="00902163"/>
    <w:rsid w:val="00902B2F"/>
    <w:rsid w:val="00902ECB"/>
    <w:rsid w:val="00903682"/>
    <w:rsid w:val="009052D4"/>
    <w:rsid w:val="00906562"/>
    <w:rsid w:val="009066F3"/>
    <w:rsid w:val="00907302"/>
    <w:rsid w:val="0090756E"/>
    <w:rsid w:val="00907AC0"/>
    <w:rsid w:val="00907BFC"/>
    <w:rsid w:val="00907C2E"/>
    <w:rsid w:val="00907F7E"/>
    <w:rsid w:val="00907F7F"/>
    <w:rsid w:val="0091113B"/>
    <w:rsid w:val="009113A6"/>
    <w:rsid w:val="0091213F"/>
    <w:rsid w:val="0091231C"/>
    <w:rsid w:val="00912456"/>
    <w:rsid w:val="0091281E"/>
    <w:rsid w:val="00913394"/>
    <w:rsid w:val="0091394F"/>
    <w:rsid w:val="00913A56"/>
    <w:rsid w:val="00913D53"/>
    <w:rsid w:val="00913DD0"/>
    <w:rsid w:val="00914287"/>
    <w:rsid w:val="00914313"/>
    <w:rsid w:val="00914490"/>
    <w:rsid w:val="00914951"/>
    <w:rsid w:val="0091499B"/>
    <w:rsid w:val="00915003"/>
    <w:rsid w:val="00915400"/>
    <w:rsid w:val="00915785"/>
    <w:rsid w:val="00915D10"/>
    <w:rsid w:val="00916097"/>
    <w:rsid w:val="009164AF"/>
    <w:rsid w:val="00916511"/>
    <w:rsid w:val="009166CB"/>
    <w:rsid w:val="00916D5C"/>
    <w:rsid w:val="0092023A"/>
    <w:rsid w:val="009211F8"/>
    <w:rsid w:val="00921256"/>
    <w:rsid w:val="00921348"/>
    <w:rsid w:val="009215A5"/>
    <w:rsid w:val="009216C4"/>
    <w:rsid w:val="00921B8C"/>
    <w:rsid w:val="00922278"/>
    <w:rsid w:val="009226EE"/>
    <w:rsid w:val="00922A46"/>
    <w:rsid w:val="00922AD7"/>
    <w:rsid w:val="00923A2C"/>
    <w:rsid w:val="00923B20"/>
    <w:rsid w:val="00923C52"/>
    <w:rsid w:val="0092401B"/>
    <w:rsid w:val="00924368"/>
    <w:rsid w:val="00924595"/>
    <w:rsid w:val="00925189"/>
    <w:rsid w:val="00925222"/>
    <w:rsid w:val="0092529C"/>
    <w:rsid w:val="00925549"/>
    <w:rsid w:val="0092582C"/>
    <w:rsid w:val="00925CFD"/>
    <w:rsid w:val="009260E5"/>
    <w:rsid w:val="009264F0"/>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7A2"/>
    <w:rsid w:val="00940545"/>
    <w:rsid w:val="00940914"/>
    <w:rsid w:val="00940A5C"/>
    <w:rsid w:val="00940E77"/>
    <w:rsid w:val="0094170F"/>
    <w:rsid w:val="00941B6F"/>
    <w:rsid w:val="00941D2B"/>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347E"/>
    <w:rsid w:val="00953FFC"/>
    <w:rsid w:val="00954151"/>
    <w:rsid w:val="00954F14"/>
    <w:rsid w:val="00955500"/>
    <w:rsid w:val="00955853"/>
    <w:rsid w:val="0095597D"/>
    <w:rsid w:val="00955CF0"/>
    <w:rsid w:val="009565CC"/>
    <w:rsid w:val="0095673C"/>
    <w:rsid w:val="0095685A"/>
    <w:rsid w:val="00956D06"/>
    <w:rsid w:val="009573AE"/>
    <w:rsid w:val="0096036B"/>
    <w:rsid w:val="00960E8C"/>
    <w:rsid w:val="00961252"/>
    <w:rsid w:val="00961812"/>
    <w:rsid w:val="00961A7E"/>
    <w:rsid w:val="0096209D"/>
    <w:rsid w:val="00962406"/>
    <w:rsid w:val="00962AF2"/>
    <w:rsid w:val="00962D19"/>
    <w:rsid w:val="00962EA3"/>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2F4B"/>
    <w:rsid w:val="00983037"/>
    <w:rsid w:val="00983C4C"/>
    <w:rsid w:val="00983D90"/>
    <w:rsid w:val="00983F2A"/>
    <w:rsid w:val="0098428F"/>
    <w:rsid w:val="0098455A"/>
    <w:rsid w:val="00984BDF"/>
    <w:rsid w:val="009853BE"/>
    <w:rsid w:val="009861DE"/>
    <w:rsid w:val="0098653D"/>
    <w:rsid w:val="009869C7"/>
    <w:rsid w:val="00986DC8"/>
    <w:rsid w:val="0098717A"/>
    <w:rsid w:val="009872FF"/>
    <w:rsid w:val="009873E3"/>
    <w:rsid w:val="00987751"/>
    <w:rsid w:val="00987A35"/>
    <w:rsid w:val="00987B03"/>
    <w:rsid w:val="00987E1B"/>
    <w:rsid w:val="00990C56"/>
    <w:rsid w:val="0099185F"/>
    <w:rsid w:val="00991904"/>
    <w:rsid w:val="00992557"/>
    <w:rsid w:val="009927E0"/>
    <w:rsid w:val="009927EF"/>
    <w:rsid w:val="0099281E"/>
    <w:rsid w:val="00992F7E"/>
    <w:rsid w:val="00993938"/>
    <w:rsid w:val="00993DF5"/>
    <w:rsid w:val="00994166"/>
    <w:rsid w:val="0099432A"/>
    <w:rsid w:val="0099468A"/>
    <w:rsid w:val="009949E5"/>
    <w:rsid w:val="0099553C"/>
    <w:rsid w:val="00995C73"/>
    <w:rsid w:val="009960ED"/>
    <w:rsid w:val="00996684"/>
    <w:rsid w:val="009966EC"/>
    <w:rsid w:val="009972AE"/>
    <w:rsid w:val="009978B6"/>
    <w:rsid w:val="009A0BE6"/>
    <w:rsid w:val="009A0EC3"/>
    <w:rsid w:val="009A114A"/>
    <w:rsid w:val="009A1765"/>
    <w:rsid w:val="009A191F"/>
    <w:rsid w:val="009A1A0C"/>
    <w:rsid w:val="009A202D"/>
    <w:rsid w:val="009A3610"/>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B036A"/>
    <w:rsid w:val="009B098C"/>
    <w:rsid w:val="009B0E5E"/>
    <w:rsid w:val="009B1258"/>
    <w:rsid w:val="009B197B"/>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F2"/>
    <w:rsid w:val="009C3E71"/>
    <w:rsid w:val="009C466E"/>
    <w:rsid w:val="009C4F3F"/>
    <w:rsid w:val="009C5B11"/>
    <w:rsid w:val="009C5DBC"/>
    <w:rsid w:val="009C6112"/>
    <w:rsid w:val="009C62A3"/>
    <w:rsid w:val="009C630F"/>
    <w:rsid w:val="009C67E9"/>
    <w:rsid w:val="009C6CEF"/>
    <w:rsid w:val="009C780A"/>
    <w:rsid w:val="009C7BE2"/>
    <w:rsid w:val="009C7E5E"/>
    <w:rsid w:val="009D00D9"/>
    <w:rsid w:val="009D0387"/>
    <w:rsid w:val="009D0AC3"/>
    <w:rsid w:val="009D0E51"/>
    <w:rsid w:val="009D0F49"/>
    <w:rsid w:val="009D0FB7"/>
    <w:rsid w:val="009D249D"/>
    <w:rsid w:val="009D25B3"/>
    <w:rsid w:val="009D38D2"/>
    <w:rsid w:val="009D42B3"/>
    <w:rsid w:val="009D4313"/>
    <w:rsid w:val="009D4D48"/>
    <w:rsid w:val="009D5953"/>
    <w:rsid w:val="009D626B"/>
    <w:rsid w:val="009D6E2F"/>
    <w:rsid w:val="009D7D24"/>
    <w:rsid w:val="009D7EA7"/>
    <w:rsid w:val="009E0095"/>
    <w:rsid w:val="009E0710"/>
    <w:rsid w:val="009E0AEB"/>
    <w:rsid w:val="009E106E"/>
    <w:rsid w:val="009E19F4"/>
    <w:rsid w:val="009E1BA1"/>
    <w:rsid w:val="009E23D8"/>
    <w:rsid w:val="009E24AE"/>
    <w:rsid w:val="009E28C1"/>
    <w:rsid w:val="009E28D8"/>
    <w:rsid w:val="009E2B0B"/>
    <w:rsid w:val="009E2DE6"/>
    <w:rsid w:val="009E3521"/>
    <w:rsid w:val="009E3A96"/>
    <w:rsid w:val="009E3B45"/>
    <w:rsid w:val="009E4467"/>
    <w:rsid w:val="009E4AA0"/>
    <w:rsid w:val="009E4C90"/>
    <w:rsid w:val="009E5031"/>
    <w:rsid w:val="009E563B"/>
    <w:rsid w:val="009E571E"/>
    <w:rsid w:val="009E6562"/>
    <w:rsid w:val="009E72AB"/>
    <w:rsid w:val="009E770D"/>
    <w:rsid w:val="009E7B25"/>
    <w:rsid w:val="009E7D2A"/>
    <w:rsid w:val="009E7E9F"/>
    <w:rsid w:val="009F0039"/>
    <w:rsid w:val="009F0101"/>
    <w:rsid w:val="009F014B"/>
    <w:rsid w:val="009F0927"/>
    <w:rsid w:val="009F1403"/>
    <w:rsid w:val="009F149E"/>
    <w:rsid w:val="009F19E8"/>
    <w:rsid w:val="009F2123"/>
    <w:rsid w:val="009F2AD2"/>
    <w:rsid w:val="009F2EB5"/>
    <w:rsid w:val="009F3C3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55E"/>
    <w:rsid w:val="00A12902"/>
    <w:rsid w:val="00A129CF"/>
    <w:rsid w:val="00A12D2F"/>
    <w:rsid w:val="00A12F7D"/>
    <w:rsid w:val="00A132C9"/>
    <w:rsid w:val="00A132EA"/>
    <w:rsid w:val="00A13B1F"/>
    <w:rsid w:val="00A13BC0"/>
    <w:rsid w:val="00A14868"/>
    <w:rsid w:val="00A1535B"/>
    <w:rsid w:val="00A15C91"/>
    <w:rsid w:val="00A1702F"/>
    <w:rsid w:val="00A173A3"/>
    <w:rsid w:val="00A17701"/>
    <w:rsid w:val="00A1794F"/>
    <w:rsid w:val="00A17A53"/>
    <w:rsid w:val="00A17AF0"/>
    <w:rsid w:val="00A17F9F"/>
    <w:rsid w:val="00A204BB"/>
    <w:rsid w:val="00A20751"/>
    <w:rsid w:val="00A20998"/>
    <w:rsid w:val="00A21571"/>
    <w:rsid w:val="00A21A68"/>
    <w:rsid w:val="00A220FE"/>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7D6"/>
    <w:rsid w:val="00A31D7F"/>
    <w:rsid w:val="00A31F53"/>
    <w:rsid w:val="00A32B51"/>
    <w:rsid w:val="00A330F7"/>
    <w:rsid w:val="00A33E0B"/>
    <w:rsid w:val="00A33F17"/>
    <w:rsid w:val="00A34151"/>
    <w:rsid w:val="00A34373"/>
    <w:rsid w:val="00A3442B"/>
    <w:rsid w:val="00A34B62"/>
    <w:rsid w:val="00A34C48"/>
    <w:rsid w:val="00A35238"/>
    <w:rsid w:val="00A355F0"/>
    <w:rsid w:val="00A3560C"/>
    <w:rsid w:val="00A35C2E"/>
    <w:rsid w:val="00A3678A"/>
    <w:rsid w:val="00A36EB6"/>
    <w:rsid w:val="00A3750B"/>
    <w:rsid w:val="00A37F37"/>
    <w:rsid w:val="00A40118"/>
    <w:rsid w:val="00A403A4"/>
    <w:rsid w:val="00A40577"/>
    <w:rsid w:val="00A4068F"/>
    <w:rsid w:val="00A40C7F"/>
    <w:rsid w:val="00A40FA6"/>
    <w:rsid w:val="00A41BBC"/>
    <w:rsid w:val="00A41E5C"/>
    <w:rsid w:val="00A41F07"/>
    <w:rsid w:val="00A42426"/>
    <w:rsid w:val="00A424F7"/>
    <w:rsid w:val="00A43327"/>
    <w:rsid w:val="00A441EE"/>
    <w:rsid w:val="00A4494D"/>
    <w:rsid w:val="00A44C9F"/>
    <w:rsid w:val="00A44DC4"/>
    <w:rsid w:val="00A4537F"/>
    <w:rsid w:val="00A459F9"/>
    <w:rsid w:val="00A45A57"/>
    <w:rsid w:val="00A45B5B"/>
    <w:rsid w:val="00A4643F"/>
    <w:rsid w:val="00A46497"/>
    <w:rsid w:val="00A46BD3"/>
    <w:rsid w:val="00A4712E"/>
    <w:rsid w:val="00A47297"/>
    <w:rsid w:val="00A47338"/>
    <w:rsid w:val="00A50262"/>
    <w:rsid w:val="00A50386"/>
    <w:rsid w:val="00A503DC"/>
    <w:rsid w:val="00A505E7"/>
    <w:rsid w:val="00A50A81"/>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C4E"/>
    <w:rsid w:val="00A55D0D"/>
    <w:rsid w:val="00A563C3"/>
    <w:rsid w:val="00A5685E"/>
    <w:rsid w:val="00A56D3C"/>
    <w:rsid w:val="00A573EE"/>
    <w:rsid w:val="00A57FE6"/>
    <w:rsid w:val="00A602CF"/>
    <w:rsid w:val="00A60635"/>
    <w:rsid w:val="00A611AF"/>
    <w:rsid w:val="00A61949"/>
    <w:rsid w:val="00A61EFF"/>
    <w:rsid w:val="00A622B8"/>
    <w:rsid w:val="00A62E45"/>
    <w:rsid w:val="00A63CC0"/>
    <w:rsid w:val="00A63EDB"/>
    <w:rsid w:val="00A640A5"/>
    <w:rsid w:val="00A64A42"/>
    <w:rsid w:val="00A64B33"/>
    <w:rsid w:val="00A6563C"/>
    <w:rsid w:val="00A65647"/>
    <w:rsid w:val="00A65823"/>
    <w:rsid w:val="00A65982"/>
    <w:rsid w:val="00A65A4F"/>
    <w:rsid w:val="00A66239"/>
    <w:rsid w:val="00A667B5"/>
    <w:rsid w:val="00A66806"/>
    <w:rsid w:val="00A66848"/>
    <w:rsid w:val="00A670A0"/>
    <w:rsid w:val="00A670A8"/>
    <w:rsid w:val="00A67561"/>
    <w:rsid w:val="00A67DD2"/>
    <w:rsid w:val="00A7002E"/>
    <w:rsid w:val="00A70414"/>
    <w:rsid w:val="00A71199"/>
    <w:rsid w:val="00A71BB7"/>
    <w:rsid w:val="00A720F0"/>
    <w:rsid w:val="00A724A0"/>
    <w:rsid w:val="00A72537"/>
    <w:rsid w:val="00A725FE"/>
    <w:rsid w:val="00A72805"/>
    <w:rsid w:val="00A7325A"/>
    <w:rsid w:val="00A73266"/>
    <w:rsid w:val="00A73AD3"/>
    <w:rsid w:val="00A73BAA"/>
    <w:rsid w:val="00A7448B"/>
    <w:rsid w:val="00A7469F"/>
    <w:rsid w:val="00A74A8B"/>
    <w:rsid w:val="00A74AD8"/>
    <w:rsid w:val="00A74E2B"/>
    <w:rsid w:val="00A75090"/>
    <w:rsid w:val="00A75754"/>
    <w:rsid w:val="00A7614E"/>
    <w:rsid w:val="00A76445"/>
    <w:rsid w:val="00A764F4"/>
    <w:rsid w:val="00A76AA2"/>
    <w:rsid w:val="00A76D4F"/>
    <w:rsid w:val="00A77721"/>
    <w:rsid w:val="00A77891"/>
    <w:rsid w:val="00A8000C"/>
    <w:rsid w:val="00A8014F"/>
    <w:rsid w:val="00A80322"/>
    <w:rsid w:val="00A806E5"/>
    <w:rsid w:val="00A81046"/>
    <w:rsid w:val="00A8174D"/>
    <w:rsid w:val="00A81FDE"/>
    <w:rsid w:val="00A82A4C"/>
    <w:rsid w:val="00A83BA0"/>
    <w:rsid w:val="00A842C3"/>
    <w:rsid w:val="00A848FE"/>
    <w:rsid w:val="00A849BE"/>
    <w:rsid w:val="00A84B25"/>
    <w:rsid w:val="00A85235"/>
    <w:rsid w:val="00A853BE"/>
    <w:rsid w:val="00A85E4B"/>
    <w:rsid w:val="00A86DE0"/>
    <w:rsid w:val="00A870D4"/>
    <w:rsid w:val="00A875AD"/>
    <w:rsid w:val="00A87AA5"/>
    <w:rsid w:val="00A90304"/>
    <w:rsid w:val="00A90650"/>
    <w:rsid w:val="00A9087F"/>
    <w:rsid w:val="00A9093B"/>
    <w:rsid w:val="00A90A56"/>
    <w:rsid w:val="00A92307"/>
    <w:rsid w:val="00A92633"/>
    <w:rsid w:val="00A92766"/>
    <w:rsid w:val="00A931B6"/>
    <w:rsid w:val="00A937E7"/>
    <w:rsid w:val="00A94FDA"/>
    <w:rsid w:val="00A950B0"/>
    <w:rsid w:val="00A9537B"/>
    <w:rsid w:val="00A956B8"/>
    <w:rsid w:val="00A959C2"/>
    <w:rsid w:val="00A95AED"/>
    <w:rsid w:val="00A964E2"/>
    <w:rsid w:val="00A9653A"/>
    <w:rsid w:val="00A96BF8"/>
    <w:rsid w:val="00A96C9F"/>
    <w:rsid w:val="00AA0232"/>
    <w:rsid w:val="00AA05CA"/>
    <w:rsid w:val="00AA0813"/>
    <w:rsid w:val="00AA0CDA"/>
    <w:rsid w:val="00AA255A"/>
    <w:rsid w:val="00AA305A"/>
    <w:rsid w:val="00AA3A14"/>
    <w:rsid w:val="00AA427C"/>
    <w:rsid w:val="00AA46B1"/>
    <w:rsid w:val="00AA4C01"/>
    <w:rsid w:val="00AA5613"/>
    <w:rsid w:val="00AA5B2E"/>
    <w:rsid w:val="00AA5F17"/>
    <w:rsid w:val="00AA63DC"/>
    <w:rsid w:val="00AA6A93"/>
    <w:rsid w:val="00AA6CB1"/>
    <w:rsid w:val="00AA72C8"/>
    <w:rsid w:val="00AA7A86"/>
    <w:rsid w:val="00AB003C"/>
    <w:rsid w:val="00AB0135"/>
    <w:rsid w:val="00AB0276"/>
    <w:rsid w:val="00AB09BA"/>
    <w:rsid w:val="00AB0A88"/>
    <w:rsid w:val="00AB0E52"/>
    <w:rsid w:val="00AB1331"/>
    <w:rsid w:val="00AB13D3"/>
    <w:rsid w:val="00AB17DB"/>
    <w:rsid w:val="00AB24E8"/>
    <w:rsid w:val="00AB26F9"/>
    <w:rsid w:val="00AB2B2D"/>
    <w:rsid w:val="00AB2F1D"/>
    <w:rsid w:val="00AB3319"/>
    <w:rsid w:val="00AB38F0"/>
    <w:rsid w:val="00AB4132"/>
    <w:rsid w:val="00AB45ED"/>
    <w:rsid w:val="00AB4E0C"/>
    <w:rsid w:val="00AB542B"/>
    <w:rsid w:val="00AB5431"/>
    <w:rsid w:val="00AB5BF0"/>
    <w:rsid w:val="00AB5D12"/>
    <w:rsid w:val="00AB5F9A"/>
    <w:rsid w:val="00AB651C"/>
    <w:rsid w:val="00AB65D7"/>
    <w:rsid w:val="00AB67E0"/>
    <w:rsid w:val="00AB6BC3"/>
    <w:rsid w:val="00AB6C5C"/>
    <w:rsid w:val="00AB6C82"/>
    <w:rsid w:val="00AB6D7D"/>
    <w:rsid w:val="00AB70A7"/>
    <w:rsid w:val="00AB721B"/>
    <w:rsid w:val="00AB73C0"/>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56E"/>
    <w:rsid w:val="00AC45BD"/>
    <w:rsid w:val="00AC4A60"/>
    <w:rsid w:val="00AC5169"/>
    <w:rsid w:val="00AC5220"/>
    <w:rsid w:val="00AC56BD"/>
    <w:rsid w:val="00AC5CB3"/>
    <w:rsid w:val="00AC5E9A"/>
    <w:rsid w:val="00AC6324"/>
    <w:rsid w:val="00AC6482"/>
    <w:rsid w:val="00AC6812"/>
    <w:rsid w:val="00AC7225"/>
    <w:rsid w:val="00AC7901"/>
    <w:rsid w:val="00AC7909"/>
    <w:rsid w:val="00AC7A10"/>
    <w:rsid w:val="00AC7D4A"/>
    <w:rsid w:val="00AD1B00"/>
    <w:rsid w:val="00AD21A9"/>
    <w:rsid w:val="00AD2306"/>
    <w:rsid w:val="00AD2F35"/>
    <w:rsid w:val="00AD36ED"/>
    <w:rsid w:val="00AD4362"/>
    <w:rsid w:val="00AD4A4D"/>
    <w:rsid w:val="00AD58E9"/>
    <w:rsid w:val="00AD5927"/>
    <w:rsid w:val="00AD5D99"/>
    <w:rsid w:val="00AD647D"/>
    <w:rsid w:val="00AD654F"/>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98"/>
    <w:rsid w:val="00AE3C37"/>
    <w:rsid w:val="00AE3D1C"/>
    <w:rsid w:val="00AE3EF9"/>
    <w:rsid w:val="00AE467B"/>
    <w:rsid w:val="00AE478C"/>
    <w:rsid w:val="00AE632C"/>
    <w:rsid w:val="00AE63C9"/>
    <w:rsid w:val="00AE6511"/>
    <w:rsid w:val="00AE688D"/>
    <w:rsid w:val="00AE6984"/>
    <w:rsid w:val="00AE6E68"/>
    <w:rsid w:val="00AE6F33"/>
    <w:rsid w:val="00AE7975"/>
    <w:rsid w:val="00AF00A5"/>
    <w:rsid w:val="00AF0B6C"/>
    <w:rsid w:val="00AF0CCC"/>
    <w:rsid w:val="00AF0CD7"/>
    <w:rsid w:val="00AF0DFD"/>
    <w:rsid w:val="00AF137E"/>
    <w:rsid w:val="00AF171A"/>
    <w:rsid w:val="00AF1838"/>
    <w:rsid w:val="00AF2252"/>
    <w:rsid w:val="00AF2E9D"/>
    <w:rsid w:val="00AF3977"/>
    <w:rsid w:val="00AF397C"/>
    <w:rsid w:val="00AF469C"/>
    <w:rsid w:val="00AF50E0"/>
    <w:rsid w:val="00AF5121"/>
    <w:rsid w:val="00AF5893"/>
    <w:rsid w:val="00AF5E5D"/>
    <w:rsid w:val="00AF7F07"/>
    <w:rsid w:val="00B00A3E"/>
    <w:rsid w:val="00B00B3A"/>
    <w:rsid w:val="00B00D20"/>
    <w:rsid w:val="00B01583"/>
    <w:rsid w:val="00B018F2"/>
    <w:rsid w:val="00B01B16"/>
    <w:rsid w:val="00B024AA"/>
    <w:rsid w:val="00B02564"/>
    <w:rsid w:val="00B0280C"/>
    <w:rsid w:val="00B02866"/>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07086"/>
    <w:rsid w:val="00B10108"/>
    <w:rsid w:val="00B102B8"/>
    <w:rsid w:val="00B1059E"/>
    <w:rsid w:val="00B10C8E"/>
    <w:rsid w:val="00B10E50"/>
    <w:rsid w:val="00B11B20"/>
    <w:rsid w:val="00B11D74"/>
    <w:rsid w:val="00B11E05"/>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72B"/>
    <w:rsid w:val="00B17A83"/>
    <w:rsid w:val="00B17A9A"/>
    <w:rsid w:val="00B200C4"/>
    <w:rsid w:val="00B203C6"/>
    <w:rsid w:val="00B20497"/>
    <w:rsid w:val="00B20891"/>
    <w:rsid w:val="00B212D6"/>
    <w:rsid w:val="00B21453"/>
    <w:rsid w:val="00B21532"/>
    <w:rsid w:val="00B21D36"/>
    <w:rsid w:val="00B21DB9"/>
    <w:rsid w:val="00B21F75"/>
    <w:rsid w:val="00B22535"/>
    <w:rsid w:val="00B2265A"/>
    <w:rsid w:val="00B22B75"/>
    <w:rsid w:val="00B22C40"/>
    <w:rsid w:val="00B230FE"/>
    <w:rsid w:val="00B23986"/>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31909"/>
    <w:rsid w:val="00B31E1C"/>
    <w:rsid w:val="00B32309"/>
    <w:rsid w:val="00B32903"/>
    <w:rsid w:val="00B32AAF"/>
    <w:rsid w:val="00B32C94"/>
    <w:rsid w:val="00B32F22"/>
    <w:rsid w:val="00B32FF6"/>
    <w:rsid w:val="00B33038"/>
    <w:rsid w:val="00B334EC"/>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673"/>
    <w:rsid w:val="00B41B07"/>
    <w:rsid w:val="00B41D64"/>
    <w:rsid w:val="00B42051"/>
    <w:rsid w:val="00B42EB7"/>
    <w:rsid w:val="00B44DD4"/>
    <w:rsid w:val="00B45368"/>
    <w:rsid w:val="00B455DB"/>
    <w:rsid w:val="00B45C92"/>
    <w:rsid w:val="00B45D91"/>
    <w:rsid w:val="00B465E5"/>
    <w:rsid w:val="00B46B79"/>
    <w:rsid w:val="00B46D79"/>
    <w:rsid w:val="00B4703A"/>
    <w:rsid w:val="00B47656"/>
    <w:rsid w:val="00B47728"/>
    <w:rsid w:val="00B47AE6"/>
    <w:rsid w:val="00B50D15"/>
    <w:rsid w:val="00B50F54"/>
    <w:rsid w:val="00B5150B"/>
    <w:rsid w:val="00B5221C"/>
    <w:rsid w:val="00B531DB"/>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70DA"/>
    <w:rsid w:val="00B57546"/>
    <w:rsid w:val="00B57EFB"/>
    <w:rsid w:val="00B60517"/>
    <w:rsid w:val="00B607A0"/>
    <w:rsid w:val="00B60961"/>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9C5"/>
    <w:rsid w:val="00B66D45"/>
    <w:rsid w:val="00B66F23"/>
    <w:rsid w:val="00B66F25"/>
    <w:rsid w:val="00B6739A"/>
    <w:rsid w:val="00B67F6D"/>
    <w:rsid w:val="00B70020"/>
    <w:rsid w:val="00B70AEE"/>
    <w:rsid w:val="00B71471"/>
    <w:rsid w:val="00B71874"/>
    <w:rsid w:val="00B719AA"/>
    <w:rsid w:val="00B722D6"/>
    <w:rsid w:val="00B7286F"/>
    <w:rsid w:val="00B729D8"/>
    <w:rsid w:val="00B74187"/>
    <w:rsid w:val="00B747AD"/>
    <w:rsid w:val="00B74CEF"/>
    <w:rsid w:val="00B751B4"/>
    <w:rsid w:val="00B755DB"/>
    <w:rsid w:val="00B764E1"/>
    <w:rsid w:val="00B766B1"/>
    <w:rsid w:val="00B76935"/>
    <w:rsid w:val="00B76E80"/>
    <w:rsid w:val="00B81172"/>
    <w:rsid w:val="00B822EF"/>
    <w:rsid w:val="00B8238F"/>
    <w:rsid w:val="00B82AE5"/>
    <w:rsid w:val="00B82FDE"/>
    <w:rsid w:val="00B837DA"/>
    <w:rsid w:val="00B83C14"/>
    <w:rsid w:val="00B84299"/>
    <w:rsid w:val="00B84EA9"/>
    <w:rsid w:val="00B85091"/>
    <w:rsid w:val="00B85255"/>
    <w:rsid w:val="00B853BB"/>
    <w:rsid w:val="00B8541F"/>
    <w:rsid w:val="00B855EC"/>
    <w:rsid w:val="00B85637"/>
    <w:rsid w:val="00B85857"/>
    <w:rsid w:val="00B85E20"/>
    <w:rsid w:val="00B86004"/>
    <w:rsid w:val="00B860CF"/>
    <w:rsid w:val="00B862CE"/>
    <w:rsid w:val="00B86ACB"/>
    <w:rsid w:val="00B873E1"/>
    <w:rsid w:val="00B877C0"/>
    <w:rsid w:val="00B90868"/>
    <w:rsid w:val="00B90B6E"/>
    <w:rsid w:val="00B911E3"/>
    <w:rsid w:val="00B9144C"/>
    <w:rsid w:val="00B9151E"/>
    <w:rsid w:val="00B91C35"/>
    <w:rsid w:val="00B92321"/>
    <w:rsid w:val="00B9235F"/>
    <w:rsid w:val="00B9272E"/>
    <w:rsid w:val="00B934F1"/>
    <w:rsid w:val="00B93A1F"/>
    <w:rsid w:val="00B93A44"/>
    <w:rsid w:val="00B9413B"/>
    <w:rsid w:val="00B943E4"/>
    <w:rsid w:val="00B94469"/>
    <w:rsid w:val="00B945F7"/>
    <w:rsid w:val="00B94D86"/>
    <w:rsid w:val="00B952A6"/>
    <w:rsid w:val="00B95CC2"/>
    <w:rsid w:val="00B95FE1"/>
    <w:rsid w:val="00B96C3C"/>
    <w:rsid w:val="00B978F2"/>
    <w:rsid w:val="00B9792E"/>
    <w:rsid w:val="00BA0146"/>
    <w:rsid w:val="00BA090B"/>
    <w:rsid w:val="00BA122D"/>
    <w:rsid w:val="00BA15AE"/>
    <w:rsid w:val="00BA1B8F"/>
    <w:rsid w:val="00BA1E3F"/>
    <w:rsid w:val="00BA267B"/>
    <w:rsid w:val="00BA3080"/>
    <w:rsid w:val="00BA3475"/>
    <w:rsid w:val="00BA349D"/>
    <w:rsid w:val="00BA4677"/>
    <w:rsid w:val="00BA4FBE"/>
    <w:rsid w:val="00BA56D7"/>
    <w:rsid w:val="00BA647A"/>
    <w:rsid w:val="00BA68D8"/>
    <w:rsid w:val="00BA6BF9"/>
    <w:rsid w:val="00BA71BD"/>
    <w:rsid w:val="00BB11DE"/>
    <w:rsid w:val="00BB1EBB"/>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CD9"/>
    <w:rsid w:val="00BC08CA"/>
    <w:rsid w:val="00BC0CE9"/>
    <w:rsid w:val="00BC108F"/>
    <w:rsid w:val="00BC12E7"/>
    <w:rsid w:val="00BC15CA"/>
    <w:rsid w:val="00BC1C48"/>
    <w:rsid w:val="00BC1C63"/>
    <w:rsid w:val="00BC20BA"/>
    <w:rsid w:val="00BC31CE"/>
    <w:rsid w:val="00BC3BC4"/>
    <w:rsid w:val="00BC523C"/>
    <w:rsid w:val="00BC615D"/>
    <w:rsid w:val="00BC621C"/>
    <w:rsid w:val="00BC6371"/>
    <w:rsid w:val="00BC6574"/>
    <w:rsid w:val="00BC6AEA"/>
    <w:rsid w:val="00BC6CE3"/>
    <w:rsid w:val="00BC743C"/>
    <w:rsid w:val="00BC74D1"/>
    <w:rsid w:val="00BC7600"/>
    <w:rsid w:val="00BC7632"/>
    <w:rsid w:val="00BC7926"/>
    <w:rsid w:val="00BD061D"/>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DFF"/>
    <w:rsid w:val="00BD5006"/>
    <w:rsid w:val="00BD51B4"/>
    <w:rsid w:val="00BD58F4"/>
    <w:rsid w:val="00BD6916"/>
    <w:rsid w:val="00BE02E6"/>
    <w:rsid w:val="00BE08FF"/>
    <w:rsid w:val="00BE0CF3"/>
    <w:rsid w:val="00BE13B1"/>
    <w:rsid w:val="00BE192F"/>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13CB"/>
    <w:rsid w:val="00BF2DB8"/>
    <w:rsid w:val="00BF3049"/>
    <w:rsid w:val="00BF3A67"/>
    <w:rsid w:val="00BF4090"/>
    <w:rsid w:val="00BF41CD"/>
    <w:rsid w:val="00BF5A80"/>
    <w:rsid w:val="00BF61DA"/>
    <w:rsid w:val="00BF623F"/>
    <w:rsid w:val="00BF7516"/>
    <w:rsid w:val="00BF784E"/>
    <w:rsid w:val="00BF7CA5"/>
    <w:rsid w:val="00C001FD"/>
    <w:rsid w:val="00C00BC2"/>
    <w:rsid w:val="00C00FD0"/>
    <w:rsid w:val="00C029BA"/>
    <w:rsid w:val="00C0328D"/>
    <w:rsid w:val="00C03884"/>
    <w:rsid w:val="00C03996"/>
    <w:rsid w:val="00C0457E"/>
    <w:rsid w:val="00C04F38"/>
    <w:rsid w:val="00C0529E"/>
    <w:rsid w:val="00C053FD"/>
    <w:rsid w:val="00C05CD1"/>
    <w:rsid w:val="00C05EE2"/>
    <w:rsid w:val="00C0692D"/>
    <w:rsid w:val="00C0699D"/>
    <w:rsid w:val="00C06AAF"/>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645"/>
    <w:rsid w:val="00C20A08"/>
    <w:rsid w:val="00C20DAD"/>
    <w:rsid w:val="00C20E47"/>
    <w:rsid w:val="00C2227A"/>
    <w:rsid w:val="00C2257E"/>
    <w:rsid w:val="00C22F62"/>
    <w:rsid w:val="00C23040"/>
    <w:rsid w:val="00C230B7"/>
    <w:rsid w:val="00C2366D"/>
    <w:rsid w:val="00C24C8C"/>
    <w:rsid w:val="00C24FAE"/>
    <w:rsid w:val="00C25273"/>
    <w:rsid w:val="00C2580A"/>
    <w:rsid w:val="00C25F96"/>
    <w:rsid w:val="00C26003"/>
    <w:rsid w:val="00C2614F"/>
    <w:rsid w:val="00C26737"/>
    <w:rsid w:val="00C268C1"/>
    <w:rsid w:val="00C26B53"/>
    <w:rsid w:val="00C26BA4"/>
    <w:rsid w:val="00C26F0C"/>
    <w:rsid w:val="00C270D1"/>
    <w:rsid w:val="00C277C1"/>
    <w:rsid w:val="00C27C40"/>
    <w:rsid w:val="00C27EE1"/>
    <w:rsid w:val="00C30089"/>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4A15"/>
    <w:rsid w:val="00C35982"/>
    <w:rsid w:val="00C35A0B"/>
    <w:rsid w:val="00C35DE7"/>
    <w:rsid w:val="00C35E6F"/>
    <w:rsid w:val="00C367BC"/>
    <w:rsid w:val="00C37506"/>
    <w:rsid w:val="00C37828"/>
    <w:rsid w:val="00C4021D"/>
    <w:rsid w:val="00C404DC"/>
    <w:rsid w:val="00C40517"/>
    <w:rsid w:val="00C411F9"/>
    <w:rsid w:val="00C4140C"/>
    <w:rsid w:val="00C41605"/>
    <w:rsid w:val="00C418DA"/>
    <w:rsid w:val="00C41A21"/>
    <w:rsid w:val="00C41C30"/>
    <w:rsid w:val="00C42C18"/>
    <w:rsid w:val="00C42EB7"/>
    <w:rsid w:val="00C434E4"/>
    <w:rsid w:val="00C43561"/>
    <w:rsid w:val="00C44C58"/>
    <w:rsid w:val="00C4649C"/>
    <w:rsid w:val="00C468BD"/>
    <w:rsid w:val="00C46B63"/>
    <w:rsid w:val="00C46FD6"/>
    <w:rsid w:val="00C471F9"/>
    <w:rsid w:val="00C47273"/>
    <w:rsid w:val="00C476B7"/>
    <w:rsid w:val="00C50502"/>
    <w:rsid w:val="00C509B3"/>
    <w:rsid w:val="00C50DC4"/>
    <w:rsid w:val="00C51023"/>
    <w:rsid w:val="00C51055"/>
    <w:rsid w:val="00C519A9"/>
    <w:rsid w:val="00C519AE"/>
    <w:rsid w:val="00C519B7"/>
    <w:rsid w:val="00C51B00"/>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57863"/>
    <w:rsid w:val="00C60C73"/>
    <w:rsid w:val="00C60D81"/>
    <w:rsid w:val="00C60F44"/>
    <w:rsid w:val="00C610BB"/>
    <w:rsid w:val="00C6141E"/>
    <w:rsid w:val="00C619AE"/>
    <w:rsid w:val="00C61A4D"/>
    <w:rsid w:val="00C624ED"/>
    <w:rsid w:val="00C62E31"/>
    <w:rsid w:val="00C6344D"/>
    <w:rsid w:val="00C6389C"/>
    <w:rsid w:val="00C63EAB"/>
    <w:rsid w:val="00C6405A"/>
    <w:rsid w:val="00C64808"/>
    <w:rsid w:val="00C64D79"/>
    <w:rsid w:val="00C65940"/>
    <w:rsid w:val="00C6637A"/>
    <w:rsid w:val="00C67465"/>
    <w:rsid w:val="00C70256"/>
    <w:rsid w:val="00C7152E"/>
    <w:rsid w:val="00C7170A"/>
    <w:rsid w:val="00C72360"/>
    <w:rsid w:val="00C72B49"/>
    <w:rsid w:val="00C731AB"/>
    <w:rsid w:val="00C73598"/>
    <w:rsid w:val="00C73BEC"/>
    <w:rsid w:val="00C73FAF"/>
    <w:rsid w:val="00C746E2"/>
    <w:rsid w:val="00C748A0"/>
    <w:rsid w:val="00C74D6C"/>
    <w:rsid w:val="00C74EA7"/>
    <w:rsid w:val="00C75197"/>
    <w:rsid w:val="00C752DE"/>
    <w:rsid w:val="00C7560A"/>
    <w:rsid w:val="00C7589C"/>
    <w:rsid w:val="00C75931"/>
    <w:rsid w:val="00C763D1"/>
    <w:rsid w:val="00C76E9D"/>
    <w:rsid w:val="00C7774B"/>
    <w:rsid w:val="00C77967"/>
    <w:rsid w:val="00C77EB8"/>
    <w:rsid w:val="00C811B4"/>
    <w:rsid w:val="00C811CD"/>
    <w:rsid w:val="00C8150B"/>
    <w:rsid w:val="00C81C81"/>
    <w:rsid w:val="00C82770"/>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473"/>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EB1"/>
    <w:rsid w:val="00C96FB8"/>
    <w:rsid w:val="00C9721C"/>
    <w:rsid w:val="00C97243"/>
    <w:rsid w:val="00C97A94"/>
    <w:rsid w:val="00C97B7A"/>
    <w:rsid w:val="00C97D12"/>
    <w:rsid w:val="00CA0A91"/>
    <w:rsid w:val="00CA0BC3"/>
    <w:rsid w:val="00CA119B"/>
    <w:rsid w:val="00CA1BD8"/>
    <w:rsid w:val="00CA1CE3"/>
    <w:rsid w:val="00CA2806"/>
    <w:rsid w:val="00CA2980"/>
    <w:rsid w:val="00CA2B91"/>
    <w:rsid w:val="00CA2E8F"/>
    <w:rsid w:val="00CA348E"/>
    <w:rsid w:val="00CA3CAD"/>
    <w:rsid w:val="00CA3D99"/>
    <w:rsid w:val="00CA45A2"/>
    <w:rsid w:val="00CA4DC3"/>
    <w:rsid w:val="00CA54D3"/>
    <w:rsid w:val="00CA5842"/>
    <w:rsid w:val="00CA59A2"/>
    <w:rsid w:val="00CA5E88"/>
    <w:rsid w:val="00CA5E8B"/>
    <w:rsid w:val="00CA64C3"/>
    <w:rsid w:val="00CA6CDC"/>
    <w:rsid w:val="00CA79FD"/>
    <w:rsid w:val="00CA7AEF"/>
    <w:rsid w:val="00CA7CBC"/>
    <w:rsid w:val="00CB0B17"/>
    <w:rsid w:val="00CB123C"/>
    <w:rsid w:val="00CB15DA"/>
    <w:rsid w:val="00CB17E8"/>
    <w:rsid w:val="00CB1A60"/>
    <w:rsid w:val="00CB1C7D"/>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E5"/>
    <w:rsid w:val="00CC0254"/>
    <w:rsid w:val="00CC0B2F"/>
    <w:rsid w:val="00CC13BC"/>
    <w:rsid w:val="00CC1EB4"/>
    <w:rsid w:val="00CC1F47"/>
    <w:rsid w:val="00CC2067"/>
    <w:rsid w:val="00CC2870"/>
    <w:rsid w:val="00CC28A8"/>
    <w:rsid w:val="00CC28C2"/>
    <w:rsid w:val="00CC292C"/>
    <w:rsid w:val="00CC29E0"/>
    <w:rsid w:val="00CC2E4F"/>
    <w:rsid w:val="00CC3240"/>
    <w:rsid w:val="00CC3993"/>
    <w:rsid w:val="00CC44EE"/>
    <w:rsid w:val="00CC474F"/>
    <w:rsid w:val="00CC48A1"/>
    <w:rsid w:val="00CC4954"/>
    <w:rsid w:val="00CC4A4F"/>
    <w:rsid w:val="00CC4ED7"/>
    <w:rsid w:val="00CC5524"/>
    <w:rsid w:val="00CC58FD"/>
    <w:rsid w:val="00CC5A69"/>
    <w:rsid w:val="00CC606C"/>
    <w:rsid w:val="00CC78E2"/>
    <w:rsid w:val="00CC796B"/>
    <w:rsid w:val="00CD0630"/>
    <w:rsid w:val="00CD0721"/>
    <w:rsid w:val="00CD0985"/>
    <w:rsid w:val="00CD0A2E"/>
    <w:rsid w:val="00CD0B37"/>
    <w:rsid w:val="00CD0B73"/>
    <w:rsid w:val="00CD1C20"/>
    <w:rsid w:val="00CD1CA6"/>
    <w:rsid w:val="00CD2260"/>
    <w:rsid w:val="00CD2831"/>
    <w:rsid w:val="00CD2A0D"/>
    <w:rsid w:val="00CD2E6E"/>
    <w:rsid w:val="00CD3202"/>
    <w:rsid w:val="00CD3923"/>
    <w:rsid w:val="00CD40B6"/>
    <w:rsid w:val="00CD4697"/>
    <w:rsid w:val="00CD4A9E"/>
    <w:rsid w:val="00CD6F1A"/>
    <w:rsid w:val="00CD7636"/>
    <w:rsid w:val="00CD77E8"/>
    <w:rsid w:val="00CD7C3A"/>
    <w:rsid w:val="00CE037C"/>
    <w:rsid w:val="00CE06BD"/>
    <w:rsid w:val="00CE0BE1"/>
    <w:rsid w:val="00CE12C2"/>
    <w:rsid w:val="00CE1571"/>
    <w:rsid w:val="00CE1B74"/>
    <w:rsid w:val="00CE24B4"/>
    <w:rsid w:val="00CE2F3B"/>
    <w:rsid w:val="00CE3128"/>
    <w:rsid w:val="00CE335F"/>
    <w:rsid w:val="00CE35C1"/>
    <w:rsid w:val="00CE4B47"/>
    <w:rsid w:val="00CE5597"/>
    <w:rsid w:val="00CE5BB1"/>
    <w:rsid w:val="00CE5DA7"/>
    <w:rsid w:val="00CE5FE0"/>
    <w:rsid w:val="00CE61B3"/>
    <w:rsid w:val="00CE6B01"/>
    <w:rsid w:val="00CE6C00"/>
    <w:rsid w:val="00CE7A61"/>
    <w:rsid w:val="00CE7CA8"/>
    <w:rsid w:val="00CF0006"/>
    <w:rsid w:val="00CF06CF"/>
    <w:rsid w:val="00CF0734"/>
    <w:rsid w:val="00CF23DE"/>
    <w:rsid w:val="00CF2409"/>
    <w:rsid w:val="00CF301E"/>
    <w:rsid w:val="00CF371F"/>
    <w:rsid w:val="00CF38CD"/>
    <w:rsid w:val="00CF3B6B"/>
    <w:rsid w:val="00CF45B2"/>
    <w:rsid w:val="00CF4F3F"/>
    <w:rsid w:val="00CF5088"/>
    <w:rsid w:val="00CF5A2F"/>
    <w:rsid w:val="00CF5C22"/>
    <w:rsid w:val="00CF6538"/>
    <w:rsid w:val="00CF668F"/>
    <w:rsid w:val="00CF6972"/>
    <w:rsid w:val="00CF75F3"/>
    <w:rsid w:val="00CF7CB1"/>
    <w:rsid w:val="00CF7F31"/>
    <w:rsid w:val="00D0055F"/>
    <w:rsid w:val="00D009E8"/>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E14"/>
    <w:rsid w:val="00D126EE"/>
    <w:rsid w:val="00D1274E"/>
    <w:rsid w:val="00D12A08"/>
    <w:rsid w:val="00D12C74"/>
    <w:rsid w:val="00D1309E"/>
    <w:rsid w:val="00D13310"/>
    <w:rsid w:val="00D13418"/>
    <w:rsid w:val="00D13A6E"/>
    <w:rsid w:val="00D14812"/>
    <w:rsid w:val="00D14AB0"/>
    <w:rsid w:val="00D1502A"/>
    <w:rsid w:val="00D1519C"/>
    <w:rsid w:val="00D15355"/>
    <w:rsid w:val="00D155EA"/>
    <w:rsid w:val="00D15AF9"/>
    <w:rsid w:val="00D15B3E"/>
    <w:rsid w:val="00D15E13"/>
    <w:rsid w:val="00D15E35"/>
    <w:rsid w:val="00D15F29"/>
    <w:rsid w:val="00D15F4D"/>
    <w:rsid w:val="00D16C46"/>
    <w:rsid w:val="00D179DF"/>
    <w:rsid w:val="00D2019C"/>
    <w:rsid w:val="00D201ED"/>
    <w:rsid w:val="00D21141"/>
    <w:rsid w:val="00D2131A"/>
    <w:rsid w:val="00D21466"/>
    <w:rsid w:val="00D21C72"/>
    <w:rsid w:val="00D22009"/>
    <w:rsid w:val="00D220AB"/>
    <w:rsid w:val="00D2274E"/>
    <w:rsid w:val="00D2295D"/>
    <w:rsid w:val="00D231F3"/>
    <w:rsid w:val="00D234FB"/>
    <w:rsid w:val="00D2370E"/>
    <w:rsid w:val="00D23C44"/>
    <w:rsid w:val="00D24135"/>
    <w:rsid w:val="00D244B6"/>
    <w:rsid w:val="00D247C7"/>
    <w:rsid w:val="00D247CF"/>
    <w:rsid w:val="00D24D5A"/>
    <w:rsid w:val="00D24FB3"/>
    <w:rsid w:val="00D2520D"/>
    <w:rsid w:val="00D2589A"/>
    <w:rsid w:val="00D259C1"/>
    <w:rsid w:val="00D25E7E"/>
    <w:rsid w:val="00D263B7"/>
    <w:rsid w:val="00D26531"/>
    <w:rsid w:val="00D26C3E"/>
    <w:rsid w:val="00D271B8"/>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19D6"/>
    <w:rsid w:val="00D32619"/>
    <w:rsid w:val="00D3264D"/>
    <w:rsid w:val="00D32EED"/>
    <w:rsid w:val="00D339A6"/>
    <w:rsid w:val="00D348AD"/>
    <w:rsid w:val="00D34D44"/>
    <w:rsid w:val="00D35365"/>
    <w:rsid w:val="00D355FF"/>
    <w:rsid w:val="00D35987"/>
    <w:rsid w:val="00D3599B"/>
    <w:rsid w:val="00D359BB"/>
    <w:rsid w:val="00D35E0D"/>
    <w:rsid w:val="00D360FD"/>
    <w:rsid w:val="00D36BD2"/>
    <w:rsid w:val="00D3761F"/>
    <w:rsid w:val="00D378FE"/>
    <w:rsid w:val="00D37979"/>
    <w:rsid w:val="00D379B3"/>
    <w:rsid w:val="00D405DF"/>
    <w:rsid w:val="00D40D6A"/>
    <w:rsid w:val="00D41412"/>
    <w:rsid w:val="00D41774"/>
    <w:rsid w:val="00D41AF8"/>
    <w:rsid w:val="00D41D43"/>
    <w:rsid w:val="00D41D58"/>
    <w:rsid w:val="00D4202B"/>
    <w:rsid w:val="00D4236A"/>
    <w:rsid w:val="00D42C81"/>
    <w:rsid w:val="00D42D46"/>
    <w:rsid w:val="00D437D3"/>
    <w:rsid w:val="00D43AD1"/>
    <w:rsid w:val="00D43B15"/>
    <w:rsid w:val="00D43C33"/>
    <w:rsid w:val="00D43D47"/>
    <w:rsid w:val="00D45643"/>
    <w:rsid w:val="00D4586F"/>
    <w:rsid w:val="00D45F9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298"/>
    <w:rsid w:val="00D56396"/>
    <w:rsid w:val="00D56D6D"/>
    <w:rsid w:val="00D60383"/>
    <w:rsid w:val="00D6056B"/>
    <w:rsid w:val="00D60867"/>
    <w:rsid w:val="00D61912"/>
    <w:rsid w:val="00D61C14"/>
    <w:rsid w:val="00D61CF4"/>
    <w:rsid w:val="00D6240D"/>
    <w:rsid w:val="00D62622"/>
    <w:rsid w:val="00D631B7"/>
    <w:rsid w:val="00D63D07"/>
    <w:rsid w:val="00D6507C"/>
    <w:rsid w:val="00D66660"/>
    <w:rsid w:val="00D66A49"/>
    <w:rsid w:val="00D66A6A"/>
    <w:rsid w:val="00D67241"/>
    <w:rsid w:val="00D67C2F"/>
    <w:rsid w:val="00D67E44"/>
    <w:rsid w:val="00D67F03"/>
    <w:rsid w:val="00D70508"/>
    <w:rsid w:val="00D70A5A"/>
    <w:rsid w:val="00D71602"/>
    <w:rsid w:val="00D72047"/>
    <w:rsid w:val="00D726CE"/>
    <w:rsid w:val="00D731F2"/>
    <w:rsid w:val="00D738FE"/>
    <w:rsid w:val="00D74097"/>
    <w:rsid w:val="00D74254"/>
    <w:rsid w:val="00D745B3"/>
    <w:rsid w:val="00D74834"/>
    <w:rsid w:val="00D749ED"/>
    <w:rsid w:val="00D74D26"/>
    <w:rsid w:val="00D75324"/>
    <w:rsid w:val="00D7541E"/>
    <w:rsid w:val="00D755BC"/>
    <w:rsid w:val="00D75F24"/>
    <w:rsid w:val="00D76864"/>
    <w:rsid w:val="00D76A83"/>
    <w:rsid w:val="00D76A9C"/>
    <w:rsid w:val="00D770F1"/>
    <w:rsid w:val="00D772CC"/>
    <w:rsid w:val="00D77513"/>
    <w:rsid w:val="00D81E36"/>
    <w:rsid w:val="00D82D64"/>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520"/>
    <w:rsid w:val="00D93ABC"/>
    <w:rsid w:val="00D93FA5"/>
    <w:rsid w:val="00D942D9"/>
    <w:rsid w:val="00D94443"/>
    <w:rsid w:val="00D94476"/>
    <w:rsid w:val="00D94638"/>
    <w:rsid w:val="00D95150"/>
    <w:rsid w:val="00D953DF"/>
    <w:rsid w:val="00D95636"/>
    <w:rsid w:val="00D95657"/>
    <w:rsid w:val="00D963CC"/>
    <w:rsid w:val="00D96782"/>
    <w:rsid w:val="00D96DFC"/>
    <w:rsid w:val="00D97776"/>
    <w:rsid w:val="00D978D9"/>
    <w:rsid w:val="00DA0067"/>
    <w:rsid w:val="00DA0429"/>
    <w:rsid w:val="00DA0D4C"/>
    <w:rsid w:val="00DA12BC"/>
    <w:rsid w:val="00DA147C"/>
    <w:rsid w:val="00DA17A2"/>
    <w:rsid w:val="00DA17F9"/>
    <w:rsid w:val="00DA2681"/>
    <w:rsid w:val="00DA278C"/>
    <w:rsid w:val="00DA2BEE"/>
    <w:rsid w:val="00DA2DF5"/>
    <w:rsid w:val="00DA3077"/>
    <w:rsid w:val="00DA3C78"/>
    <w:rsid w:val="00DA460C"/>
    <w:rsid w:val="00DA47F4"/>
    <w:rsid w:val="00DA4B62"/>
    <w:rsid w:val="00DA4C2F"/>
    <w:rsid w:val="00DA4CD3"/>
    <w:rsid w:val="00DA50AD"/>
    <w:rsid w:val="00DA5DC9"/>
    <w:rsid w:val="00DA6010"/>
    <w:rsid w:val="00DA6742"/>
    <w:rsid w:val="00DA6F05"/>
    <w:rsid w:val="00DA6F90"/>
    <w:rsid w:val="00DA7ABB"/>
    <w:rsid w:val="00DB0609"/>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9C4"/>
    <w:rsid w:val="00DB7DCF"/>
    <w:rsid w:val="00DC055C"/>
    <w:rsid w:val="00DC0F74"/>
    <w:rsid w:val="00DC0FCC"/>
    <w:rsid w:val="00DC105E"/>
    <w:rsid w:val="00DC1435"/>
    <w:rsid w:val="00DC1B04"/>
    <w:rsid w:val="00DC1F4A"/>
    <w:rsid w:val="00DC2212"/>
    <w:rsid w:val="00DC22A8"/>
    <w:rsid w:val="00DC26BA"/>
    <w:rsid w:val="00DC3208"/>
    <w:rsid w:val="00DC3454"/>
    <w:rsid w:val="00DC3979"/>
    <w:rsid w:val="00DC4873"/>
    <w:rsid w:val="00DC4FDB"/>
    <w:rsid w:val="00DC5136"/>
    <w:rsid w:val="00DC5A6E"/>
    <w:rsid w:val="00DC62A5"/>
    <w:rsid w:val="00DC633D"/>
    <w:rsid w:val="00DC63FE"/>
    <w:rsid w:val="00DC64D1"/>
    <w:rsid w:val="00DC6BC6"/>
    <w:rsid w:val="00DC75DE"/>
    <w:rsid w:val="00DC7986"/>
    <w:rsid w:val="00DC7EA6"/>
    <w:rsid w:val="00DD105A"/>
    <w:rsid w:val="00DD198F"/>
    <w:rsid w:val="00DD1BE8"/>
    <w:rsid w:val="00DD203A"/>
    <w:rsid w:val="00DD30E1"/>
    <w:rsid w:val="00DD3140"/>
    <w:rsid w:val="00DD36CC"/>
    <w:rsid w:val="00DD37AB"/>
    <w:rsid w:val="00DD4098"/>
    <w:rsid w:val="00DD4255"/>
    <w:rsid w:val="00DD4903"/>
    <w:rsid w:val="00DD493A"/>
    <w:rsid w:val="00DD4D0B"/>
    <w:rsid w:val="00DD4DC2"/>
    <w:rsid w:val="00DD590F"/>
    <w:rsid w:val="00DD681A"/>
    <w:rsid w:val="00DD717B"/>
    <w:rsid w:val="00DD7BF7"/>
    <w:rsid w:val="00DD7CEF"/>
    <w:rsid w:val="00DE005E"/>
    <w:rsid w:val="00DE02DC"/>
    <w:rsid w:val="00DE0368"/>
    <w:rsid w:val="00DE05DD"/>
    <w:rsid w:val="00DE1193"/>
    <w:rsid w:val="00DE1599"/>
    <w:rsid w:val="00DE1956"/>
    <w:rsid w:val="00DE1D85"/>
    <w:rsid w:val="00DE29BC"/>
    <w:rsid w:val="00DE2B6F"/>
    <w:rsid w:val="00DE2E79"/>
    <w:rsid w:val="00DE2FBE"/>
    <w:rsid w:val="00DE3139"/>
    <w:rsid w:val="00DE3C15"/>
    <w:rsid w:val="00DE4321"/>
    <w:rsid w:val="00DE4AB3"/>
    <w:rsid w:val="00DE4AB9"/>
    <w:rsid w:val="00DE57A9"/>
    <w:rsid w:val="00DE594C"/>
    <w:rsid w:val="00DE5A34"/>
    <w:rsid w:val="00DE5C36"/>
    <w:rsid w:val="00DE62BA"/>
    <w:rsid w:val="00DE64C1"/>
    <w:rsid w:val="00DE64CE"/>
    <w:rsid w:val="00DE6AC7"/>
    <w:rsid w:val="00DE776E"/>
    <w:rsid w:val="00DE7DC2"/>
    <w:rsid w:val="00DF0B88"/>
    <w:rsid w:val="00DF1526"/>
    <w:rsid w:val="00DF2014"/>
    <w:rsid w:val="00DF2293"/>
    <w:rsid w:val="00DF297F"/>
    <w:rsid w:val="00DF2CC5"/>
    <w:rsid w:val="00DF2F52"/>
    <w:rsid w:val="00DF2F9C"/>
    <w:rsid w:val="00DF3715"/>
    <w:rsid w:val="00DF3788"/>
    <w:rsid w:val="00DF38F3"/>
    <w:rsid w:val="00DF4010"/>
    <w:rsid w:val="00DF4081"/>
    <w:rsid w:val="00DF44ED"/>
    <w:rsid w:val="00DF46E1"/>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2044"/>
    <w:rsid w:val="00E12170"/>
    <w:rsid w:val="00E12F65"/>
    <w:rsid w:val="00E13005"/>
    <w:rsid w:val="00E133AB"/>
    <w:rsid w:val="00E13531"/>
    <w:rsid w:val="00E1372D"/>
    <w:rsid w:val="00E13C90"/>
    <w:rsid w:val="00E13E1C"/>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EB3"/>
    <w:rsid w:val="00E20EDC"/>
    <w:rsid w:val="00E21054"/>
    <w:rsid w:val="00E217BB"/>
    <w:rsid w:val="00E21C88"/>
    <w:rsid w:val="00E21CAC"/>
    <w:rsid w:val="00E2208B"/>
    <w:rsid w:val="00E22861"/>
    <w:rsid w:val="00E22BD2"/>
    <w:rsid w:val="00E22CFF"/>
    <w:rsid w:val="00E2329D"/>
    <w:rsid w:val="00E23D63"/>
    <w:rsid w:val="00E23DC8"/>
    <w:rsid w:val="00E246D6"/>
    <w:rsid w:val="00E249DD"/>
    <w:rsid w:val="00E24BD0"/>
    <w:rsid w:val="00E24C97"/>
    <w:rsid w:val="00E24CDF"/>
    <w:rsid w:val="00E24DF4"/>
    <w:rsid w:val="00E24E45"/>
    <w:rsid w:val="00E2566A"/>
    <w:rsid w:val="00E25C3F"/>
    <w:rsid w:val="00E26770"/>
    <w:rsid w:val="00E26EDB"/>
    <w:rsid w:val="00E26F0A"/>
    <w:rsid w:val="00E26F0B"/>
    <w:rsid w:val="00E273D5"/>
    <w:rsid w:val="00E30649"/>
    <w:rsid w:val="00E307F2"/>
    <w:rsid w:val="00E30C2E"/>
    <w:rsid w:val="00E30E46"/>
    <w:rsid w:val="00E312D2"/>
    <w:rsid w:val="00E322EF"/>
    <w:rsid w:val="00E32326"/>
    <w:rsid w:val="00E3233D"/>
    <w:rsid w:val="00E33020"/>
    <w:rsid w:val="00E33A72"/>
    <w:rsid w:val="00E33B4B"/>
    <w:rsid w:val="00E34409"/>
    <w:rsid w:val="00E346CE"/>
    <w:rsid w:val="00E34A39"/>
    <w:rsid w:val="00E34B89"/>
    <w:rsid w:val="00E34E34"/>
    <w:rsid w:val="00E361CC"/>
    <w:rsid w:val="00E36514"/>
    <w:rsid w:val="00E3692A"/>
    <w:rsid w:val="00E36F88"/>
    <w:rsid w:val="00E37274"/>
    <w:rsid w:val="00E37987"/>
    <w:rsid w:val="00E37E73"/>
    <w:rsid w:val="00E40518"/>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8C1"/>
    <w:rsid w:val="00E45B79"/>
    <w:rsid w:val="00E463A4"/>
    <w:rsid w:val="00E471A4"/>
    <w:rsid w:val="00E475B9"/>
    <w:rsid w:val="00E47A48"/>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4598"/>
    <w:rsid w:val="00E55370"/>
    <w:rsid w:val="00E55540"/>
    <w:rsid w:val="00E55D73"/>
    <w:rsid w:val="00E55F9E"/>
    <w:rsid w:val="00E5652F"/>
    <w:rsid w:val="00E56C1F"/>
    <w:rsid w:val="00E56EDA"/>
    <w:rsid w:val="00E57A46"/>
    <w:rsid w:val="00E57CA6"/>
    <w:rsid w:val="00E601F0"/>
    <w:rsid w:val="00E60568"/>
    <w:rsid w:val="00E60786"/>
    <w:rsid w:val="00E607AB"/>
    <w:rsid w:val="00E60C7A"/>
    <w:rsid w:val="00E60C89"/>
    <w:rsid w:val="00E6108D"/>
    <w:rsid w:val="00E61320"/>
    <w:rsid w:val="00E61FFB"/>
    <w:rsid w:val="00E62737"/>
    <w:rsid w:val="00E6307C"/>
    <w:rsid w:val="00E6316B"/>
    <w:rsid w:val="00E634C9"/>
    <w:rsid w:val="00E641A8"/>
    <w:rsid w:val="00E6445A"/>
    <w:rsid w:val="00E64A0D"/>
    <w:rsid w:val="00E64C92"/>
    <w:rsid w:val="00E65167"/>
    <w:rsid w:val="00E654E4"/>
    <w:rsid w:val="00E6588C"/>
    <w:rsid w:val="00E66490"/>
    <w:rsid w:val="00E664C4"/>
    <w:rsid w:val="00E66836"/>
    <w:rsid w:val="00E6719A"/>
    <w:rsid w:val="00E67444"/>
    <w:rsid w:val="00E6751E"/>
    <w:rsid w:val="00E67786"/>
    <w:rsid w:val="00E67BE6"/>
    <w:rsid w:val="00E70111"/>
    <w:rsid w:val="00E703BD"/>
    <w:rsid w:val="00E704E1"/>
    <w:rsid w:val="00E70C9F"/>
    <w:rsid w:val="00E70D08"/>
    <w:rsid w:val="00E70F50"/>
    <w:rsid w:val="00E70FBB"/>
    <w:rsid w:val="00E71271"/>
    <w:rsid w:val="00E71308"/>
    <w:rsid w:val="00E71A30"/>
    <w:rsid w:val="00E72A1F"/>
    <w:rsid w:val="00E72FEF"/>
    <w:rsid w:val="00E7334F"/>
    <w:rsid w:val="00E73508"/>
    <w:rsid w:val="00E73765"/>
    <w:rsid w:val="00E7384F"/>
    <w:rsid w:val="00E74131"/>
    <w:rsid w:val="00E74696"/>
    <w:rsid w:val="00E74C40"/>
    <w:rsid w:val="00E7501D"/>
    <w:rsid w:val="00E75EFC"/>
    <w:rsid w:val="00E75F68"/>
    <w:rsid w:val="00E7603D"/>
    <w:rsid w:val="00E763F4"/>
    <w:rsid w:val="00E76861"/>
    <w:rsid w:val="00E76F8F"/>
    <w:rsid w:val="00E7741C"/>
    <w:rsid w:val="00E77621"/>
    <w:rsid w:val="00E77E12"/>
    <w:rsid w:val="00E77F30"/>
    <w:rsid w:val="00E80A21"/>
    <w:rsid w:val="00E80B6A"/>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1B26"/>
    <w:rsid w:val="00E91CE8"/>
    <w:rsid w:val="00E91D52"/>
    <w:rsid w:val="00E920CF"/>
    <w:rsid w:val="00E927F9"/>
    <w:rsid w:val="00E92B39"/>
    <w:rsid w:val="00E92C34"/>
    <w:rsid w:val="00E92D1B"/>
    <w:rsid w:val="00E939AD"/>
    <w:rsid w:val="00E93BB3"/>
    <w:rsid w:val="00E942CF"/>
    <w:rsid w:val="00E942D1"/>
    <w:rsid w:val="00E9455D"/>
    <w:rsid w:val="00E95781"/>
    <w:rsid w:val="00E95847"/>
    <w:rsid w:val="00E95C0B"/>
    <w:rsid w:val="00E96487"/>
    <w:rsid w:val="00E96768"/>
    <w:rsid w:val="00E968B3"/>
    <w:rsid w:val="00E96DF2"/>
    <w:rsid w:val="00E9750A"/>
    <w:rsid w:val="00E97F57"/>
    <w:rsid w:val="00EA07A6"/>
    <w:rsid w:val="00EA0DEF"/>
    <w:rsid w:val="00EA11C5"/>
    <w:rsid w:val="00EA12DC"/>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14C6"/>
    <w:rsid w:val="00EB1C6B"/>
    <w:rsid w:val="00EB23E4"/>
    <w:rsid w:val="00EB29A1"/>
    <w:rsid w:val="00EB35CB"/>
    <w:rsid w:val="00EB3679"/>
    <w:rsid w:val="00EB3794"/>
    <w:rsid w:val="00EB40A2"/>
    <w:rsid w:val="00EB473E"/>
    <w:rsid w:val="00EB4848"/>
    <w:rsid w:val="00EB4C64"/>
    <w:rsid w:val="00EB4DF0"/>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87F"/>
    <w:rsid w:val="00EC1CBB"/>
    <w:rsid w:val="00EC2452"/>
    <w:rsid w:val="00EC27AA"/>
    <w:rsid w:val="00EC2F7B"/>
    <w:rsid w:val="00EC3C4B"/>
    <w:rsid w:val="00EC40EB"/>
    <w:rsid w:val="00EC40F6"/>
    <w:rsid w:val="00EC4C02"/>
    <w:rsid w:val="00EC50D0"/>
    <w:rsid w:val="00EC54AE"/>
    <w:rsid w:val="00EC572C"/>
    <w:rsid w:val="00EC5A66"/>
    <w:rsid w:val="00EC619D"/>
    <w:rsid w:val="00EC634F"/>
    <w:rsid w:val="00EC673F"/>
    <w:rsid w:val="00EC6786"/>
    <w:rsid w:val="00EC6900"/>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738"/>
    <w:rsid w:val="00EE1A07"/>
    <w:rsid w:val="00EE1E3C"/>
    <w:rsid w:val="00EE1F6F"/>
    <w:rsid w:val="00EE243E"/>
    <w:rsid w:val="00EE2752"/>
    <w:rsid w:val="00EE27B1"/>
    <w:rsid w:val="00EE2B1E"/>
    <w:rsid w:val="00EE2B46"/>
    <w:rsid w:val="00EE376B"/>
    <w:rsid w:val="00EE3D18"/>
    <w:rsid w:val="00EE437E"/>
    <w:rsid w:val="00EE440A"/>
    <w:rsid w:val="00EE4412"/>
    <w:rsid w:val="00EE48AD"/>
    <w:rsid w:val="00EE491B"/>
    <w:rsid w:val="00EE4A73"/>
    <w:rsid w:val="00EE4C82"/>
    <w:rsid w:val="00EE586A"/>
    <w:rsid w:val="00EE61B1"/>
    <w:rsid w:val="00EF00D2"/>
    <w:rsid w:val="00EF063A"/>
    <w:rsid w:val="00EF0742"/>
    <w:rsid w:val="00EF0DC9"/>
    <w:rsid w:val="00EF0FBF"/>
    <w:rsid w:val="00EF120A"/>
    <w:rsid w:val="00EF123C"/>
    <w:rsid w:val="00EF1785"/>
    <w:rsid w:val="00EF1977"/>
    <w:rsid w:val="00EF2561"/>
    <w:rsid w:val="00EF2B43"/>
    <w:rsid w:val="00EF2CAF"/>
    <w:rsid w:val="00EF2E4C"/>
    <w:rsid w:val="00EF3E30"/>
    <w:rsid w:val="00EF3E78"/>
    <w:rsid w:val="00EF3EB9"/>
    <w:rsid w:val="00EF3EC1"/>
    <w:rsid w:val="00EF4283"/>
    <w:rsid w:val="00EF4AC3"/>
    <w:rsid w:val="00EF575C"/>
    <w:rsid w:val="00EF5C4B"/>
    <w:rsid w:val="00EF6A0D"/>
    <w:rsid w:val="00EF6AC1"/>
    <w:rsid w:val="00EF6B19"/>
    <w:rsid w:val="00EF7801"/>
    <w:rsid w:val="00EF7C5B"/>
    <w:rsid w:val="00EF7F6F"/>
    <w:rsid w:val="00F00330"/>
    <w:rsid w:val="00F00837"/>
    <w:rsid w:val="00F00924"/>
    <w:rsid w:val="00F01D4B"/>
    <w:rsid w:val="00F02488"/>
    <w:rsid w:val="00F02950"/>
    <w:rsid w:val="00F02C0D"/>
    <w:rsid w:val="00F02E77"/>
    <w:rsid w:val="00F037AA"/>
    <w:rsid w:val="00F04347"/>
    <w:rsid w:val="00F04531"/>
    <w:rsid w:val="00F047E6"/>
    <w:rsid w:val="00F04A55"/>
    <w:rsid w:val="00F04C23"/>
    <w:rsid w:val="00F0574D"/>
    <w:rsid w:val="00F05E19"/>
    <w:rsid w:val="00F06130"/>
    <w:rsid w:val="00F07752"/>
    <w:rsid w:val="00F100B6"/>
    <w:rsid w:val="00F10275"/>
    <w:rsid w:val="00F10999"/>
    <w:rsid w:val="00F1113A"/>
    <w:rsid w:val="00F11510"/>
    <w:rsid w:val="00F115E0"/>
    <w:rsid w:val="00F11692"/>
    <w:rsid w:val="00F119BB"/>
    <w:rsid w:val="00F11C18"/>
    <w:rsid w:val="00F12A9C"/>
    <w:rsid w:val="00F12AB1"/>
    <w:rsid w:val="00F12E72"/>
    <w:rsid w:val="00F1351A"/>
    <w:rsid w:val="00F13924"/>
    <w:rsid w:val="00F13D71"/>
    <w:rsid w:val="00F13E12"/>
    <w:rsid w:val="00F13E6A"/>
    <w:rsid w:val="00F14236"/>
    <w:rsid w:val="00F14832"/>
    <w:rsid w:val="00F1499E"/>
    <w:rsid w:val="00F153B4"/>
    <w:rsid w:val="00F153D4"/>
    <w:rsid w:val="00F1594A"/>
    <w:rsid w:val="00F1715C"/>
    <w:rsid w:val="00F171A1"/>
    <w:rsid w:val="00F175B8"/>
    <w:rsid w:val="00F17E4A"/>
    <w:rsid w:val="00F20060"/>
    <w:rsid w:val="00F20719"/>
    <w:rsid w:val="00F207EE"/>
    <w:rsid w:val="00F20CD0"/>
    <w:rsid w:val="00F21680"/>
    <w:rsid w:val="00F21AA1"/>
    <w:rsid w:val="00F21B20"/>
    <w:rsid w:val="00F22FFE"/>
    <w:rsid w:val="00F23083"/>
    <w:rsid w:val="00F232FD"/>
    <w:rsid w:val="00F23EB7"/>
    <w:rsid w:val="00F24131"/>
    <w:rsid w:val="00F253E1"/>
    <w:rsid w:val="00F257D2"/>
    <w:rsid w:val="00F25FF2"/>
    <w:rsid w:val="00F262E1"/>
    <w:rsid w:val="00F264E3"/>
    <w:rsid w:val="00F27F5E"/>
    <w:rsid w:val="00F30379"/>
    <w:rsid w:val="00F30702"/>
    <w:rsid w:val="00F31E0B"/>
    <w:rsid w:val="00F31E32"/>
    <w:rsid w:val="00F3234B"/>
    <w:rsid w:val="00F3241F"/>
    <w:rsid w:val="00F329E3"/>
    <w:rsid w:val="00F32CC1"/>
    <w:rsid w:val="00F32E3C"/>
    <w:rsid w:val="00F33119"/>
    <w:rsid w:val="00F33536"/>
    <w:rsid w:val="00F339A3"/>
    <w:rsid w:val="00F339F7"/>
    <w:rsid w:val="00F33D62"/>
    <w:rsid w:val="00F33E36"/>
    <w:rsid w:val="00F34572"/>
    <w:rsid w:val="00F34B6B"/>
    <w:rsid w:val="00F352F1"/>
    <w:rsid w:val="00F353E7"/>
    <w:rsid w:val="00F35DAB"/>
    <w:rsid w:val="00F363FA"/>
    <w:rsid w:val="00F374A3"/>
    <w:rsid w:val="00F37A1E"/>
    <w:rsid w:val="00F37B5B"/>
    <w:rsid w:val="00F416AB"/>
    <w:rsid w:val="00F417CA"/>
    <w:rsid w:val="00F421ED"/>
    <w:rsid w:val="00F42802"/>
    <w:rsid w:val="00F42DFF"/>
    <w:rsid w:val="00F434EA"/>
    <w:rsid w:val="00F435CB"/>
    <w:rsid w:val="00F43E05"/>
    <w:rsid w:val="00F4445E"/>
    <w:rsid w:val="00F446D5"/>
    <w:rsid w:val="00F44E2A"/>
    <w:rsid w:val="00F452DB"/>
    <w:rsid w:val="00F45BB9"/>
    <w:rsid w:val="00F45D23"/>
    <w:rsid w:val="00F45EF0"/>
    <w:rsid w:val="00F46077"/>
    <w:rsid w:val="00F46715"/>
    <w:rsid w:val="00F47415"/>
    <w:rsid w:val="00F474C8"/>
    <w:rsid w:val="00F47E8A"/>
    <w:rsid w:val="00F47E8F"/>
    <w:rsid w:val="00F5059A"/>
    <w:rsid w:val="00F50893"/>
    <w:rsid w:val="00F50BA1"/>
    <w:rsid w:val="00F5100D"/>
    <w:rsid w:val="00F5109F"/>
    <w:rsid w:val="00F5165C"/>
    <w:rsid w:val="00F52572"/>
    <w:rsid w:val="00F529D0"/>
    <w:rsid w:val="00F52E73"/>
    <w:rsid w:val="00F5391E"/>
    <w:rsid w:val="00F53FE4"/>
    <w:rsid w:val="00F550E9"/>
    <w:rsid w:val="00F55103"/>
    <w:rsid w:val="00F55174"/>
    <w:rsid w:val="00F554AA"/>
    <w:rsid w:val="00F55C6D"/>
    <w:rsid w:val="00F56641"/>
    <w:rsid w:val="00F56C28"/>
    <w:rsid w:val="00F57BC8"/>
    <w:rsid w:val="00F57C3C"/>
    <w:rsid w:val="00F60C2A"/>
    <w:rsid w:val="00F6105D"/>
    <w:rsid w:val="00F6112F"/>
    <w:rsid w:val="00F613F0"/>
    <w:rsid w:val="00F614DA"/>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0BB"/>
    <w:rsid w:val="00F658C4"/>
    <w:rsid w:val="00F65BB4"/>
    <w:rsid w:val="00F66092"/>
    <w:rsid w:val="00F660D0"/>
    <w:rsid w:val="00F662BC"/>
    <w:rsid w:val="00F66ACE"/>
    <w:rsid w:val="00F66B6F"/>
    <w:rsid w:val="00F66D91"/>
    <w:rsid w:val="00F67335"/>
    <w:rsid w:val="00F673C5"/>
    <w:rsid w:val="00F6756E"/>
    <w:rsid w:val="00F679E6"/>
    <w:rsid w:val="00F67D3F"/>
    <w:rsid w:val="00F702EB"/>
    <w:rsid w:val="00F70467"/>
    <w:rsid w:val="00F708A0"/>
    <w:rsid w:val="00F70BCA"/>
    <w:rsid w:val="00F715B1"/>
    <w:rsid w:val="00F71886"/>
    <w:rsid w:val="00F71CB5"/>
    <w:rsid w:val="00F72026"/>
    <w:rsid w:val="00F7259E"/>
    <w:rsid w:val="00F7266D"/>
    <w:rsid w:val="00F727D9"/>
    <w:rsid w:val="00F72A5C"/>
    <w:rsid w:val="00F74AE7"/>
    <w:rsid w:val="00F74EB2"/>
    <w:rsid w:val="00F751E0"/>
    <w:rsid w:val="00F752F8"/>
    <w:rsid w:val="00F75325"/>
    <w:rsid w:val="00F755B2"/>
    <w:rsid w:val="00F765E8"/>
    <w:rsid w:val="00F76896"/>
    <w:rsid w:val="00F76A5E"/>
    <w:rsid w:val="00F76A60"/>
    <w:rsid w:val="00F76F7E"/>
    <w:rsid w:val="00F77124"/>
    <w:rsid w:val="00F776DC"/>
    <w:rsid w:val="00F77DDF"/>
    <w:rsid w:val="00F77F2E"/>
    <w:rsid w:val="00F805F1"/>
    <w:rsid w:val="00F807D6"/>
    <w:rsid w:val="00F80B8F"/>
    <w:rsid w:val="00F82EC9"/>
    <w:rsid w:val="00F83BA3"/>
    <w:rsid w:val="00F83C2C"/>
    <w:rsid w:val="00F84140"/>
    <w:rsid w:val="00F84D18"/>
    <w:rsid w:val="00F8585C"/>
    <w:rsid w:val="00F85879"/>
    <w:rsid w:val="00F85E68"/>
    <w:rsid w:val="00F86182"/>
    <w:rsid w:val="00F86409"/>
    <w:rsid w:val="00F86830"/>
    <w:rsid w:val="00F86C89"/>
    <w:rsid w:val="00F87787"/>
    <w:rsid w:val="00F87814"/>
    <w:rsid w:val="00F87930"/>
    <w:rsid w:val="00F901B4"/>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70D4"/>
    <w:rsid w:val="00FA73E0"/>
    <w:rsid w:val="00FA7461"/>
    <w:rsid w:val="00FB02BB"/>
    <w:rsid w:val="00FB03CA"/>
    <w:rsid w:val="00FB05FD"/>
    <w:rsid w:val="00FB163E"/>
    <w:rsid w:val="00FB1CB5"/>
    <w:rsid w:val="00FB1F78"/>
    <w:rsid w:val="00FB2604"/>
    <w:rsid w:val="00FB2648"/>
    <w:rsid w:val="00FB31FE"/>
    <w:rsid w:val="00FB32E4"/>
    <w:rsid w:val="00FB38CE"/>
    <w:rsid w:val="00FB397E"/>
    <w:rsid w:val="00FB3B0F"/>
    <w:rsid w:val="00FB3FDD"/>
    <w:rsid w:val="00FB4285"/>
    <w:rsid w:val="00FB46AD"/>
    <w:rsid w:val="00FB46FE"/>
    <w:rsid w:val="00FB4ADA"/>
    <w:rsid w:val="00FB4E1A"/>
    <w:rsid w:val="00FB515B"/>
    <w:rsid w:val="00FB5286"/>
    <w:rsid w:val="00FB59DA"/>
    <w:rsid w:val="00FB67D6"/>
    <w:rsid w:val="00FB6A5C"/>
    <w:rsid w:val="00FB72F0"/>
    <w:rsid w:val="00FC0081"/>
    <w:rsid w:val="00FC0421"/>
    <w:rsid w:val="00FC0C31"/>
    <w:rsid w:val="00FC0FC6"/>
    <w:rsid w:val="00FC174E"/>
    <w:rsid w:val="00FC1A16"/>
    <w:rsid w:val="00FC1E0B"/>
    <w:rsid w:val="00FC1E69"/>
    <w:rsid w:val="00FC205F"/>
    <w:rsid w:val="00FC284F"/>
    <w:rsid w:val="00FC2961"/>
    <w:rsid w:val="00FC2BC9"/>
    <w:rsid w:val="00FC2E30"/>
    <w:rsid w:val="00FC2FCE"/>
    <w:rsid w:val="00FC30B1"/>
    <w:rsid w:val="00FC34F2"/>
    <w:rsid w:val="00FC4CD4"/>
    <w:rsid w:val="00FC5819"/>
    <w:rsid w:val="00FC5FDE"/>
    <w:rsid w:val="00FC608A"/>
    <w:rsid w:val="00FC65E0"/>
    <w:rsid w:val="00FC66D5"/>
    <w:rsid w:val="00FC6F88"/>
    <w:rsid w:val="00FC6FB2"/>
    <w:rsid w:val="00FC75AF"/>
    <w:rsid w:val="00FC7809"/>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55"/>
    <w:rsid w:val="00FD4E33"/>
    <w:rsid w:val="00FD509A"/>
    <w:rsid w:val="00FD53BD"/>
    <w:rsid w:val="00FD60FF"/>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324B"/>
    <w:rsid w:val="00FE4652"/>
    <w:rsid w:val="00FE4B0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63B2"/>
    <w:rsid w:val="00FF6B4D"/>
    <w:rsid w:val="00FF742E"/>
    <w:rsid w:val="00FF77F5"/>
    <w:rsid w:val="00FF7B4B"/>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ru v:ext="edit" colors="#0072c6"/>
    </o:shapedefaults>
    <o:shapelayout v:ext="edit">
      <o:idmap v:ext="edit" data="1"/>
    </o:shapelayout>
  </w:shapeDefaults>
  <w:decimalSymbol w:val="."/>
  <w:listSeparator w:val=","/>
  <w14:docId w14:val="5B05BB40"/>
  <w15:docId w15:val="{F3AF9A26-79D5-477B-82D9-FC4B8B6A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rsid w:val="002D6B74"/>
    <w:pPr>
      <w:keepNext/>
      <w:numPr>
        <w:numId w:val="18"/>
      </w:numPr>
      <w:jc w:val="both"/>
      <w:outlineLvl w:val="0"/>
    </w:pPr>
    <w:rPr>
      <w:rFonts w:ascii="Times New Roman" w:hAnsi="Times New Roman" w:cs="Times New Roman"/>
      <w:b/>
      <w:bCs/>
      <w:lang w:eastAsia="en-US"/>
    </w:rPr>
  </w:style>
  <w:style w:type="paragraph" w:styleId="Heading2">
    <w:name w:val="heading 2"/>
    <w:basedOn w:val="Normal"/>
    <w:next w:val="Normal"/>
    <w:link w:val="Heading2Char"/>
    <w:qFormat/>
    <w:rsid w:val="002D6B74"/>
    <w:pPr>
      <w:keepNext/>
      <w:numPr>
        <w:ilvl w:val="1"/>
        <w:numId w:val="18"/>
      </w:numPr>
      <w:jc w:val="both"/>
      <w:outlineLvl w:val="1"/>
    </w:pPr>
    <w:rPr>
      <w:rFonts w:ascii="Times New Roman" w:hAnsi="Times New Roman" w:cs="Times New Roman"/>
      <w:b/>
      <w:bCs/>
      <w:lang w:eastAsia="en-US"/>
    </w:rPr>
  </w:style>
  <w:style w:type="paragraph" w:styleId="Heading3">
    <w:name w:val="heading 3"/>
    <w:basedOn w:val="Normal"/>
    <w:next w:val="Normal"/>
    <w:link w:val="Heading3Char"/>
    <w:qFormat/>
    <w:rsid w:val="002D6B74"/>
    <w:pPr>
      <w:keepNext/>
      <w:numPr>
        <w:ilvl w:val="2"/>
        <w:numId w:val="18"/>
      </w:numPr>
      <w:outlineLvl w:val="2"/>
    </w:pPr>
    <w:rPr>
      <w:rFonts w:ascii="TimesNewRoman" w:hAnsi="TimesNewRoman" w:cs="Times New Roman"/>
      <w:b/>
      <w:bCs/>
      <w:snapToGrid w:val="0"/>
      <w:lang w:eastAsia="en-US"/>
    </w:rPr>
  </w:style>
  <w:style w:type="paragraph" w:styleId="Heading4">
    <w:name w:val="heading 4"/>
    <w:basedOn w:val="Normal"/>
    <w:next w:val="Normal"/>
    <w:link w:val="Heading4Char"/>
    <w:qFormat/>
    <w:rsid w:val="002D6B74"/>
    <w:pPr>
      <w:keepNext/>
      <w:numPr>
        <w:ilvl w:val="3"/>
        <w:numId w:val="18"/>
      </w:numPr>
      <w:outlineLvl w:val="3"/>
    </w:pPr>
    <w:rPr>
      <w:rFonts w:ascii="TimesNewRoman" w:hAnsi="TimesNewRoman" w:cs="Times New Roman"/>
      <w:i/>
      <w:iCs/>
      <w:snapToGrid w:val="0"/>
      <w:lang w:eastAsia="en-US"/>
    </w:rPr>
  </w:style>
  <w:style w:type="paragraph" w:styleId="Heading5">
    <w:name w:val="heading 5"/>
    <w:basedOn w:val="Normal"/>
    <w:next w:val="Normal"/>
    <w:link w:val="Heading5Char"/>
    <w:qFormat/>
    <w:rsid w:val="002D6B74"/>
    <w:pPr>
      <w:keepNext/>
      <w:numPr>
        <w:ilvl w:val="4"/>
        <w:numId w:val="18"/>
      </w:numPr>
      <w:tabs>
        <w:tab w:val="left" w:pos="709"/>
        <w:tab w:val="left" w:pos="1417"/>
        <w:tab w:val="left" w:pos="2126"/>
        <w:tab w:val="left" w:pos="2835"/>
      </w:tabs>
      <w:outlineLvl w:val="4"/>
    </w:pPr>
    <w:rPr>
      <w:rFonts w:ascii="Times New Roman" w:hAnsi="Times New Roman" w:cs="Times New Roman"/>
      <w:i/>
      <w:iCs/>
      <w:lang w:eastAsia="en-US"/>
    </w:rPr>
  </w:style>
  <w:style w:type="paragraph" w:styleId="Heading6">
    <w:name w:val="heading 6"/>
    <w:basedOn w:val="Normal"/>
    <w:next w:val="Normal"/>
    <w:link w:val="Heading6Char"/>
    <w:qFormat/>
    <w:rsid w:val="002D6B74"/>
    <w:pPr>
      <w:keepNext/>
      <w:numPr>
        <w:ilvl w:val="5"/>
        <w:numId w:val="18"/>
      </w:numPr>
      <w:tabs>
        <w:tab w:val="left" w:pos="709"/>
        <w:tab w:val="left" w:pos="1417"/>
        <w:tab w:val="left" w:pos="2126"/>
        <w:tab w:val="left" w:pos="2835"/>
      </w:tabs>
      <w:outlineLvl w:val="5"/>
    </w:pPr>
    <w:rPr>
      <w:rFonts w:ascii="Times New Roman" w:hAnsi="Times New Roman" w:cs="Times New Roman"/>
      <w:b/>
      <w:bCs/>
      <w:u w:val="single"/>
      <w:lang w:eastAsia="en-US"/>
    </w:rPr>
  </w:style>
  <w:style w:type="paragraph" w:styleId="Heading7">
    <w:name w:val="heading 7"/>
    <w:basedOn w:val="Normal"/>
    <w:next w:val="Normal"/>
    <w:link w:val="Heading7Char"/>
    <w:qFormat/>
    <w:rsid w:val="002D6B74"/>
    <w:pPr>
      <w:keepNext/>
      <w:numPr>
        <w:ilvl w:val="6"/>
        <w:numId w:val="18"/>
      </w:numPr>
      <w:tabs>
        <w:tab w:val="left" w:pos="1440"/>
        <w:tab w:val="left" w:pos="2160"/>
        <w:tab w:val="left" w:pos="2880"/>
        <w:tab w:val="left" w:pos="3600"/>
        <w:tab w:val="left" w:pos="4320"/>
        <w:tab w:val="left" w:pos="5040"/>
        <w:tab w:val="left" w:pos="5760"/>
        <w:tab w:val="left" w:pos="6480"/>
        <w:tab w:val="left" w:pos="7200"/>
        <w:tab w:val="left" w:pos="7920"/>
      </w:tabs>
      <w:jc w:val="both"/>
      <w:outlineLvl w:val="6"/>
    </w:pPr>
    <w:rPr>
      <w:rFonts w:ascii="Times New Roman" w:hAnsi="Times New Roman" w:cs="Times New Roman"/>
      <w:b/>
      <w:bCs/>
      <w:lang w:eastAsia="en-US"/>
    </w:rPr>
  </w:style>
  <w:style w:type="paragraph" w:styleId="Heading8">
    <w:name w:val="heading 8"/>
    <w:basedOn w:val="Normal"/>
    <w:next w:val="Normal"/>
    <w:link w:val="Heading8Char"/>
    <w:qFormat/>
    <w:rsid w:val="002D6B74"/>
    <w:pPr>
      <w:keepNext/>
      <w:numPr>
        <w:ilvl w:val="7"/>
        <w:numId w:val="18"/>
      </w:numPr>
      <w:jc w:val="both"/>
      <w:outlineLvl w:val="7"/>
    </w:pPr>
    <w:rPr>
      <w:rFonts w:ascii="Times New Roman" w:hAnsi="Times New Roman" w:cs="Times New Roman"/>
      <w:b/>
      <w:bCs/>
      <w:snapToGrid w:val="0"/>
      <w:color w:val="000000"/>
      <w:lang w:eastAsia="en-US"/>
    </w:rPr>
  </w:style>
  <w:style w:type="paragraph" w:styleId="Heading9">
    <w:name w:val="heading 9"/>
    <w:basedOn w:val="Normal"/>
    <w:next w:val="Normal"/>
    <w:link w:val="Heading9Char"/>
    <w:qFormat/>
    <w:rsid w:val="002D6B74"/>
    <w:pPr>
      <w:keepNext/>
      <w:numPr>
        <w:ilvl w:val="8"/>
        <w:numId w:val="18"/>
      </w:numPr>
      <w:outlineLvl w:val="8"/>
    </w:pPr>
    <w:rPr>
      <w:rFonts w:ascii="Times New Roman" w:hAnsi="Times New Roman" w:cs="Times New Roman"/>
      <w: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77303"/>
    <w:pPr>
      <w:numPr>
        <w:numId w:val="2"/>
      </w:numPr>
    </w:pPr>
  </w:style>
  <w:style w:type="paragraph" w:styleId="Header">
    <w:name w:val="header"/>
    <w:basedOn w:val="Normal"/>
    <w:rsid w:val="004A5336"/>
    <w:pPr>
      <w:tabs>
        <w:tab w:val="center" w:pos="4153"/>
        <w:tab w:val="right" w:pos="8306"/>
      </w:tabs>
    </w:pPr>
  </w:style>
  <w:style w:type="paragraph" w:styleId="Footer">
    <w:name w:val="footer"/>
    <w:basedOn w:val="Normal"/>
    <w:rsid w:val="004A5336"/>
    <w:pPr>
      <w:tabs>
        <w:tab w:val="center" w:pos="4153"/>
        <w:tab w:val="right" w:pos="8306"/>
      </w:tabs>
    </w:pPr>
  </w:style>
  <w:style w:type="table" w:styleId="TableGrid">
    <w:name w:val="Table Grid"/>
    <w:basedOn w:val="TableNormal"/>
    <w:rsid w:val="001C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14AB0"/>
  </w:style>
  <w:style w:type="character" w:styleId="Hyperlink">
    <w:name w:val="Hyperlink"/>
    <w:rsid w:val="00275ED9"/>
    <w:rPr>
      <w:color w:val="0000FF"/>
      <w:u w:val="single"/>
    </w:rPr>
  </w:style>
  <w:style w:type="character" w:styleId="FollowedHyperlink">
    <w:name w:val="FollowedHyperlink"/>
    <w:rsid w:val="0098003E"/>
    <w:rPr>
      <w:color w:val="800080"/>
      <w:u w:val="single"/>
    </w:rPr>
  </w:style>
  <w:style w:type="paragraph" w:styleId="BalloonText">
    <w:name w:val="Balloon Text"/>
    <w:basedOn w:val="Normal"/>
    <w:link w:val="BalloonTextChar"/>
    <w:rsid w:val="0092401B"/>
    <w:rPr>
      <w:rFonts w:ascii="Tahoma" w:hAnsi="Tahoma" w:cs="Tahoma"/>
      <w:sz w:val="16"/>
      <w:szCs w:val="16"/>
    </w:rPr>
  </w:style>
  <w:style w:type="character" w:customStyle="1" w:styleId="BalloonTextChar">
    <w:name w:val="Balloon Text Char"/>
    <w:link w:val="BalloonText"/>
    <w:rsid w:val="0092401B"/>
    <w:rPr>
      <w:rFonts w:ascii="Tahoma" w:hAnsi="Tahoma" w:cs="Tahoma"/>
      <w:sz w:val="16"/>
      <w:szCs w:val="16"/>
    </w:rPr>
  </w:style>
  <w:style w:type="paragraph" w:styleId="ListParagraph">
    <w:name w:val="List Paragraph"/>
    <w:basedOn w:val="Normal"/>
    <w:qFormat/>
    <w:rsid w:val="00806DA9"/>
    <w:pPr>
      <w:spacing w:after="120"/>
      <w:ind w:left="720"/>
      <w:contextualSpacing/>
    </w:pPr>
  </w:style>
  <w:style w:type="paragraph" w:styleId="Title">
    <w:name w:val="Title"/>
    <w:basedOn w:val="Normal"/>
    <w:link w:val="TitleChar"/>
    <w:qFormat/>
    <w:rsid w:val="006D0040"/>
    <w:pPr>
      <w:jc w:val="center"/>
    </w:pPr>
    <w:rPr>
      <w:rFonts w:ascii="Times New Roman" w:hAnsi="Times New Roman" w:cs="Times New Roman"/>
      <w:b/>
      <w:szCs w:val="20"/>
      <w:u w:val="single"/>
      <w:lang w:eastAsia="en-US"/>
    </w:rPr>
  </w:style>
  <w:style w:type="character" w:customStyle="1" w:styleId="TitleChar">
    <w:name w:val="Title Char"/>
    <w:link w:val="Title"/>
    <w:rsid w:val="006D0040"/>
    <w:rPr>
      <w:b/>
      <w:sz w:val="24"/>
      <w:u w:val="single"/>
      <w:lang w:eastAsia="en-US"/>
    </w:rPr>
  </w:style>
  <w:style w:type="character" w:styleId="CommentReference">
    <w:name w:val="annotation reference"/>
    <w:rsid w:val="00F52572"/>
    <w:rPr>
      <w:sz w:val="16"/>
      <w:szCs w:val="16"/>
    </w:rPr>
  </w:style>
  <w:style w:type="paragraph" w:styleId="CommentText">
    <w:name w:val="annotation text"/>
    <w:basedOn w:val="Normal"/>
    <w:link w:val="CommentTextChar"/>
    <w:rsid w:val="00F52572"/>
    <w:rPr>
      <w:sz w:val="20"/>
      <w:szCs w:val="20"/>
    </w:rPr>
  </w:style>
  <w:style w:type="character" w:customStyle="1" w:styleId="CommentTextChar">
    <w:name w:val="Comment Text Char"/>
    <w:link w:val="CommentText"/>
    <w:rsid w:val="00F52572"/>
    <w:rPr>
      <w:rFonts w:ascii="Arial" w:hAnsi="Arial" w:cs="Arial"/>
    </w:rPr>
  </w:style>
  <w:style w:type="paragraph" w:styleId="CommentSubject">
    <w:name w:val="annotation subject"/>
    <w:basedOn w:val="CommentText"/>
    <w:next w:val="CommentText"/>
    <w:link w:val="CommentSubjectChar"/>
    <w:rsid w:val="00F52572"/>
    <w:rPr>
      <w:b/>
      <w:bCs/>
    </w:rPr>
  </w:style>
  <w:style w:type="character" w:customStyle="1" w:styleId="CommentSubjectChar">
    <w:name w:val="Comment Subject Char"/>
    <w:link w:val="CommentSubject"/>
    <w:rsid w:val="00F52572"/>
    <w:rPr>
      <w:rFonts w:ascii="Arial" w:hAnsi="Arial" w:cs="Arial"/>
      <w:b/>
      <w:bCs/>
    </w:rPr>
  </w:style>
  <w:style w:type="paragraph" w:styleId="Revision">
    <w:name w:val="Revision"/>
    <w:hidden/>
    <w:uiPriority w:val="99"/>
    <w:semiHidden/>
    <w:rsid w:val="00A37F37"/>
    <w:rPr>
      <w:rFonts w:ascii="Arial" w:hAnsi="Arial" w:cs="Arial"/>
      <w:sz w:val="24"/>
      <w:szCs w:val="24"/>
    </w:rPr>
  </w:style>
  <w:style w:type="paragraph" w:styleId="NormalWeb">
    <w:name w:val="Normal (Web)"/>
    <w:basedOn w:val="Normal"/>
    <w:uiPriority w:val="99"/>
    <w:unhideWhenUsed/>
    <w:rsid w:val="002A583C"/>
    <w:pPr>
      <w:spacing w:before="100" w:beforeAutospacing="1" w:after="100" w:afterAutospacing="1"/>
    </w:pPr>
    <w:rPr>
      <w:rFonts w:ascii="Times New Roman" w:hAnsi="Times New Roman" w:cs="Times New Roman"/>
    </w:rPr>
  </w:style>
  <w:style w:type="character" w:customStyle="1" w:styleId="Heading1Char">
    <w:name w:val="Heading 1 Char"/>
    <w:link w:val="Heading1"/>
    <w:rsid w:val="002D6B74"/>
    <w:rPr>
      <w:b/>
      <w:bCs/>
      <w:sz w:val="24"/>
      <w:szCs w:val="24"/>
      <w:lang w:eastAsia="en-US"/>
    </w:rPr>
  </w:style>
  <w:style w:type="character" w:customStyle="1" w:styleId="Heading2Char">
    <w:name w:val="Heading 2 Char"/>
    <w:link w:val="Heading2"/>
    <w:rsid w:val="002D6B74"/>
    <w:rPr>
      <w:b/>
      <w:bCs/>
      <w:sz w:val="24"/>
      <w:szCs w:val="24"/>
      <w:lang w:eastAsia="en-US"/>
    </w:rPr>
  </w:style>
  <w:style w:type="character" w:customStyle="1" w:styleId="Heading3Char">
    <w:name w:val="Heading 3 Char"/>
    <w:link w:val="Heading3"/>
    <w:rsid w:val="002D6B74"/>
    <w:rPr>
      <w:rFonts w:ascii="TimesNewRoman" w:hAnsi="TimesNewRoman"/>
      <w:b/>
      <w:bCs/>
      <w:snapToGrid w:val="0"/>
      <w:sz w:val="24"/>
      <w:szCs w:val="24"/>
      <w:lang w:eastAsia="en-US"/>
    </w:rPr>
  </w:style>
  <w:style w:type="character" w:customStyle="1" w:styleId="Heading4Char">
    <w:name w:val="Heading 4 Char"/>
    <w:link w:val="Heading4"/>
    <w:rsid w:val="002D6B74"/>
    <w:rPr>
      <w:rFonts w:ascii="TimesNewRoman" w:hAnsi="TimesNewRoman"/>
      <w:i/>
      <w:iCs/>
      <w:snapToGrid w:val="0"/>
      <w:sz w:val="24"/>
      <w:szCs w:val="24"/>
      <w:lang w:eastAsia="en-US"/>
    </w:rPr>
  </w:style>
  <w:style w:type="character" w:customStyle="1" w:styleId="Heading5Char">
    <w:name w:val="Heading 5 Char"/>
    <w:link w:val="Heading5"/>
    <w:rsid w:val="002D6B74"/>
    <w:rPr>
      <w:i/>
      <w:iCs/>
      <w:sz w:val="24"/>
      <w:szCs w:val="24"/>
      <w:lang w:eastAsia="en-US"/>
    </w:rPr>
  </w:style>
  <w:style w:type="character" w:customStyle="1" w:styleId="Heading6Char">
    <w:name w:val="Heading 6 Char"/>
    <w:link w:val="Heading6"/>
    <w:rsid w:val="002D6B74"/>
    <w:rPr>
      <w:b/>
      <w:bCs/>
      <w:sz w:val="24"/>
      <w:szCs w:val="24"/>
      <w:u w:val="single"/>
      <w:lang w:eastAsia="en-US"/>
    </w:rPr>
  </w:style>
  <w:style w:type="character" w:customStyle="1" w:styleId="Heading7Char">
    <w:name w:val="Heading 7 Char"/>
    <w:link w:val="Heading7"/>
    <w:rsid w:val="002D6B74"/>
    <w:rPr>
      <w:b/>
      <w:bCs/>
      <w:sz w:val="24"/>
      <w:szCs w:val="24"/>
      <w:lang w:eastAsia="en-US"/>
    </w:rPr>
  </w:style>
  <w:style w:type="character" w:customStyle="1" w:styleId="Heading8Char">
    <w:name w:val="Heading 8 Char"/>
    <w:link w:val="Heading8"/>
    <w:rsid w:val="002D6B74"/>
    <w:rPr>
      <w:b/>
      <w:bCs/>
      <w:snapToGrid w:val="0"/>
      <w:color w:val="000000"/>
      <w:sz w:val="24"/>
      <w:szCs w:val="24"/>
      <w:lang w:eastAsia="en-US"/>
    </w:rPr>
  </w:style>
  <w:style w:type="character" w:customStyle="1" w:styleId="Heading9Char">
    <w:name w:val="Heading 9 Char"/>
    <w:link w:val="Heading9"/>
    <w:rsid w:val="002D6B74"/>
    <w:rPr>
      <w:i/>
      <w:iCs/>
      <w:sz w:val="22"/>
      <w:szCs w:val="22"/>
      <w:lang w:eastAsia="en-US"/>
    </w:rPr>
  </w:style>
  <w:style w:type="paragraph" w:customStyle="1" w:styleId="Logo">
    <w:name w:val="Logo"/>
    <w:basedOn w:val="Normal"/>
    <w:rsid w:val="002D6B74"/>
    <w:pPr>
      <w:spacing w:before="40"/>
    </w:pPr>
    <w:rPr>
      <w:rFonts w:cs="Times New Roman"/>
      <w:noProof/>
      <w:lang w:eastAsia="en-US"/>
    </w:rPr>
  </w:style>
  <w:style w:type="paragraph" w:customStyle="1" w:styleId="Logo-Unit">
    <w:name w:val="Logo-Unit"/>
    <w:basedOn w:val="Logo"/>
    <w:rsid w:val="002D6B74"/>
    <w:pPr>
      <w:tabs>
        <w:tab w:val="left" w:pos="483"/>
      </w:tabs>
      <w:spacing w:before="0"/>
    </w:pPr>
    <w:rPr>
      <w:sz w:val="16"/>
      <w:szCs w:val="16"/>
    </w:rPr>
  </w:style>
  <w:style w:type="paragraph" w:customStyle="1" w:styleId="Sous-titreobjet">
    <w:name w:val="Sous-titre objet"/>
    <w:basedOn w:val="Normal"/>
    <w:rsid w:val="002D6B74"/>
    <w:pPr>
      <w:jc w:val="center"/>
    </w:pPr>
    <w:rPr>
      <w:rFonts w:ascii="Times New Roman" w:hAnsi="Times New Roman" w:cs="Times New Roman"/>
      <w:b/>
      <w:bCs/>
      <w:lang w:eastAsia="en-US"/>
    </w:rPr>
  </w:style>
  <w:style w:type="character" w:styleId="FootnoteReference">
    <w:name w:val="footnote reference"/>
    <w:rsid w:val="002D6B74"/>
    <w:rPr>
      <w:vertAlign w:val="superscript"/>
    </w:rPr>
  </w:style>
  <w:style w:type="paragraph" w:styleId="FootnoteText">
    <w:name w:val="footnote text"/>
    <w:basedOn w:val="Normal"/>
    <w:link w:val="FootnoteTextChar"/>
    <w:rsid w:val="002D6B74"/>
    <w:rPr>
      <w:rFonts w:ascii="Times New Roman" w:hAnsi="Times New Roman" w:cs="Times New Roman"/>
      <w:sz w:val="20"/>
      <w:lang w:eastAsia="en-US"/>
    </w:rPr>
  </w:style>
  <w:style w:type="character" w:customStyle="1" w:styleId="FootnoteTextChar">
    <w:name w:val="Footnote Text Char"/>
    <w:link w:val="FootnoteText"/>
    <w:rsid w:val="002D6B74"/>
    <w:rPr>
      <w:szCs w:val="24"/>
      <w:lang w:eastAsia="en-US"/>
    </w:rPr>
  </w:style>
  <w:style w:type="table" w:customStyle="1" w:styleId="TableGrid1">
    <w:name w:val="Table Grid1"/>
    <w:basedOn w:val="TableNormal"/>
    <w:next w:val="TableGrid"/>
    <w:uiPriority w:val="59"/>
    <w:rsid w:val="006A6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36457">
      <w:bodyDiv w:val="1"/>
      <w:marLeft w:val="0"/>
      <w:marRight w:val="0"/>
      <w:marTop w:val="0"/>
      <w:marBottom w:val="0"/>
      <w:divBdr>
        <w:top w:val="none" w:sz="0" w:space="0" w:color="auto"/>
        <w:left w:val="none" w:sz="0" w:space="0" w:color="auto"/>
        <w:bottom w:val="none" w:sz="0" w:space="0" w:color="auto"/>
        <w:right w:val="none" w:sz="0" w:space="0" w:color="auto"/>
      </w:divBdr>
    </w:div>
    <w:div w:id="1345398417">
      <w:bodyDiv w:val="1"/>
      <w:marLeft w:val="0"/>
      <w:marRight w:val="0"/>
      <w:marTop w:val="0"/>
      <w:marBottom w:val="0"/>
      <w:divBdr>
        <w:top w:val="none" w:sz="0" w:space="0" w:color="auto"/>
        <w:left w:val="none" w:sz="0" w:space="0" w:color="auto"/>
        <w:bottom w:val="none" w:sz="0" w:space="0" w:color="auto"/>
        <w:right w:val="none" w:sz="0" w:space="0" w:color="auto"/>
      </w:divBdr>
    </w:div>
    <w:div w:id="210896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ra.nhs.uk/resources/confidentiality-advisory-group/" TargetMode="External"/><Relationship Id="rId18" Type="http://schemas.openxmlformats.org/officeDocument/2006/relationships/hyperlink" Target="https://www.gov.uk/clinical-trials-for-medicines-manage-your-authorisation-report-safety-issues" TargetMode="External"/><Relationship Id="rId26" Type="http://schemas.openxmlformats.org/officeDocument/2006/relationships/hyperlink" Target="http://ec.europa.eu/health//sites/health/files/files/eudralex/vol-10/2012_302-03/2012_302-03_en.pdf" TargetMode="External"/><Relationship Id="rId3" Type="http://schemas.openxmlformats.org/officeDocument/2006/relationships/styles" Target="styles.xml"/><Relationship Id="rId21" Type="http://schemas.openxmlformats.org/officeDocument/2006/relationships/hyperlink" Target="http://www.hra.nhs.uk/resources/during-and-after-your-study/progress-and-safety-report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clinical-trials-for-medicines-apply-for-authorisation-in-the-uk" TargetMode="External"/><Relationship Id="rId17" Type="http://schemas.openxmlformats.org/officeDocument/2006/relationships/hyperlink" Target="https://www.gov.uk/clinical-trials-for-medicines-manage-your-authorisation-report-safety-issues" TargetMode="External"/><Relationship Id="rId25" Type="http://schemas.openxmlformats.org/officeDocument/2006/relationships/hyperlink" Target="mailto:R&amp;Dsponsorship@uhbw.nhs.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ra.nhs.uk/resources/hra-approval-nhs-organisation-guidance/" TargetMode="External"/><Relationship Id="rId20" Type="http://schemas.openxmlformats.org/officeDocument/2006/relationships/hyperlink" Target="https://www.gov.uk/clinical-trials-for-medicines-manage-your-authorisation-report-safety-issu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a.nhs.uk/research-community/applying-for-approvals/research-ethics-committee" TargetMode="External"/><Relationship Id="rId24" Type="http://schemas.openxmlformats.org/officeDocument/2006/relationships/hyperlink" Target="http://www.hra.nhs.uk/research-community/end-of-study-and-beyond/notifying-the-end-of-study/"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ov.uk/guidance/notify-mhra-about-a-clinical-investigation-for-a-medical-device" TargetMode="External"/><Relationship Id="rId23" Type="http://schemas.openxmlformats.org/officeDocument/2006/relationships/hyperlink" Target="https://www.gov.uk/clinical-trials-for-medicines-manage-your-authorisation-report-safety-issues" TargetMode="External"/><Relationship Id="rId28" Type="http://schemas.openxmlformats.org/officeDocument/2006/relationships/header" Target="header2.xml"/><Relationship Id="rId10" Type="http://schemas.openxmlformats.org/officeDocument/2006/relationships/hyperlink" Target="http://www.hra-decisiontools.org.uk/ethics/" TargetMode="External"/><Relationship Id="rId19" Type="http://schemas.openxmlformats.org/officeDocument/2006/relationships/hyperlink" Target="https://www.gov.uk/clinical-trials-for-medicines-manage-your-authorisation-report-safety-issu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amp;DSponsorship@UHBW.nhs.uk" TargetMode="External"/><Relationship Id="rId14" Type="http://schemas.openxmlformats.org/officeDocument/2006/relationships/hyperlink" Target="https://www.gov.uk/government/publications/arsac-notes-for-guidance" TargetMode="External"/><Relationship Id="rId22" Type="http://schemas.openxmlformats.org/officeDocument/2006/relationships/hyperlink" Target="https://www.gov.uk/good-clinical-practice-for-clinical-trial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hra.nhs.uk/research-community/before-you-apply/determine-whether-your-study-is-resea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EF52-4234-4275-9419-3F074CEA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17162</CharactersWithSpaces>
  <SharedDoc>false</SharedDoc>
  <HLinks>
    <vt:vector size="114" baseType="variant">
      <vt:variant>
        <vt:i4>2752603</vt:i4>
      </vt:variant>
      <vt:variant>
        <vt:i4>54</vt:i4>
      </vt:variant>
      <vt:variant>
        <vt:i4>0</vt:i4>
      </vt:variant>
      <vt:variant>
        <vt:i4>5</vt:i4>
      </vt:variant>
      <vt:variant>
        <vt:lpwstr>http://ec.europa.eu/health//sites/health/files/files/eudralex/vol-10/2012_302-03/2012_302-03_en.pdf</vt:lpwstr>
      </vt:variant>
      <vt:variant>
        <vt:lpwstr/>
      </vt:variant>
      <vt:variant>
        <vt:i4>2621462</vt:i4>
      </vt:variant>
      <vt:variant>
        <vt:i4>51</vt:i4>
      </vt:variant>
      <vt:variant>
        <vt:i4>0</vt:i4>
      </vt:variant>
      <vt:variant>
        <vt:i4>5</vt:i4>
      </vt:variant>
      <vt:variant>
        <vt:lpwstr>mailto:R&amp;Dsponsorship@uhbw.nhs.uk</vt:lpwstr>
      </vt:variant>
      <vt:variant>
        <vt:lpwstr/>
      </vt:variant>
      <vt:variant>
        <vt:i4>5767198</vt:i4>
      </vt:variant>
      <vt:variant>
        <vt:i4>48</vt:i4>
      </vt:variant>
      <vt:variant>
        <vt:i4>0</vt:i4>
      </vt:variant>
      <vt:variant>
        <vt:i4>5</vt:i4>
      </vt:variant>
      <vt:variant>
        <vt:lpwstr>http://www.hra.nhs.uk/research-community/end-of-study-and-beyond/notifying-the-end-of-study/</vt:lpwstr>
      </vt:variant>
      <vt:variant>
        <vt:lpwstr/>
      </vt:variant>
      <vt:variant>
        <vt:i4>6553663</vt:i4>
      </vt:variant>
      <vt:variant>
        <vt:i4>45</vt:i4>
      </vt:variant>
      <vt:variant>
        <vt:i4>0</vt:i4>
      </vt:variant>
      <vt:variant>
        <vt:i4>5</vt:i4>
      </vt:variant>
      <vt:variant>
        <vt:lpwstr>https://www.gov.uk/clinical-trials-for-medicines-manage-your-authorisation-report-safety-issues</vt:lpwstr>
      </vt:variant>
      <vt:variant>
        <vt:lpwstr>end-of-trial</vt:lpwstr>
      </vt:variant>
      <vt:variant>
        <vt:i4>6225946</vt:i4>
      </vt:variant>
      <vt:variant>
        <vt:i4>42</vt:i4>
      </vt:variant>
      <vt:variant>
        <vt:i4>0</vt:i4>
      </vt:variant>
      <vt:variant>
        <vt:i4>5</vt:i4>
      </vt:variant>
      <vt:variant>
        <vt:lpwstr>https://www.gov.uk/good-clinical-practice-for-clinical-trials</vt:lpwstr>
      </vt:variant>
      <vt:variant>
        <vt:lpwstr/>
      </vt:variant>
      <vt:variant>
        <vt:i4>2424940</vt:i4>
      </vt:variant>
      <vt:variant>
        <vt:i4>39</vt:i4>
      </vt:variant>
      <vt:variant>
        <vt:i4>0</vt:i4>
      </vt:variant>
      <vt:variant>
        <vt:i4>5</vt:i4>
      </vt:variant>
      <vt:variant>
        <vt:lpwstr>http://www.hra.nhs.uk/resources/during-and-after-your-study/progress-and-safety-reporting/</vt:lpwstr>
      </vt:variant>
      <vt:variant>
        <vt:lpwstr/>
      </vt:variant>
      <vt:variant>
        <vt:i4>1703964</vt:i4>
      </vt:variant>
      <vt:variant>
        <vt:i4>36</vt:i4>
      </vt:variant>
      <vt:variant>
        <vt:i4>0</vt:i4>
      </vt:variant>
      <vt:variant>
        <vt:i4>5</vt:i4>
      </vt:variant>
      <vt:variant>
        <vt:lpwstr>https://www.gov.uk/clinical-trials-for-medicines-manage-your-authorisation-report-safety-issues</vt:lpwstr>
      </vt:variant>
      <vt:variant>
        <vt:lpwstr>submit-development-safety-update-reports-dsurs</vt:lpwstr>
      </vt:variant>
      <vt:variant>
        <vt:i4>2818154</vt:i4>
      </vt:variant>
      <vt:variant>
        <vt:i4>33</vt:i4>
      </vt:variant>
      <vt:variant>
        <vt:i4>0</vt:i4>
      </vt:variant>
      <vt:variant>
        <vt:i4>5</vt:i4>
      </vt:variant>
      <vt:variant>
        <vt:lpwstr>https://www.gov.uk/clinical-trials-for-medicines-manage-your-authorisation-report-safety-issues</vt:lpwstr>
      </vt:variant>
      <vt:variant>
        <vt:lpwstr>report-an-urgent-safety-issue</vt:lpwstr>
      </vt:variant>
      <vt:variant>
        <vt:i4>6553663</vt:i4>
      </vt:variant>
      <vt:variant>
        <vt:i4>30</vt:i4>
      </vt:variant>
      <vt:variant>
        <vt:i4>0</vt:i4>
      </vt:variant>
      <vt:variant>
        <vt:i4>5</vt:i4>
      </vt:variant>
      <vt:variant>
        <vt:lpwstr>https://www.gov.uk/clinical-trials-for-medicines-manage-your-authorisation-report-safety-issues</vt:lpwstr>
      </vt:variant>
      <vt:variant>
        <vt:lpwstr>end-of-trial</vt:lpwstr>
      </vt:variant>
      <vt:variant>
        <vt:i4>8323117</vt:i4>
      </vt:variant>
      <vt:variant>
        <vt:i4>27</vt:i4>
      </vt:variant>
      <vt:variant>
        <vt:i4>0</vt:i4>
      </vt:variant>
      <vt:variant>
        <vt:i4>5</vt:i4>
      </vt:variant>
      <vt:variant>
        <vt:lpwstr>https://www.gov.uk/clinical-trials-for-medicines-manage-your-authorisation-report-safety-issues</vt:lpwstr>
      </vt:variant>
      <vt:variant>
        <vt:lpwstr>suspend-or-terminate-a-trial</vt:lpwstr>
      </vt:variant>
      <vt:variant>
        <vt:i4>6029381</vt:i4>
      </vt:variant>
      <vt:variant>
        <vt:i4>24</vt:i4>
      </vt:variant>
      <vt:variant>
        <vt:i4>0</vt:i4>
      </vt:variant>
      <vt:variant>
        <vt:i4>5</vt:i4>
      </vt:variant>
      <vt:variant>
        <vt:lpwstr>http://www.hra.nhs.uk/resources/hra-approval-nhs-organisation-guidance/</vt:lpwstr>
      </vt:variant>
      <vt:variant>
        <vt:lpwstr>NHS</vt:lpwstr>
      </vt:variant>
      <vt:variant>
        <vt:i4>7798896</vt:i4>
      </vt:variant>
      <vt:variant>
        <vt:i4>21</vt:i4>
      </vt:variant>
      <vt:variant>
        <vt:i4>0</vt:i4>
      </vt:variant>
      <vt:variant>
        <vt:i4>5</vt:i4>
      </vt:variant>
      <vt:variant>
        <vt:lpwstr>https://www.gov.uk/guidance/notify-mhra-about-a-clinical-investigation-for-a-medical-device</vt:lpwstr>
      </vt:variant>
      <vt:variant>
        <vt:lpwstr/>
      </vt:variant>
      <vt:variant>
        <vt:i4>4128872</vt:i4>
      </vt:variant>
      <vt:variant>
        <vt:i4>18</vt:i4>
      </vt:variant>
      <vt:variant>
        <vt:i4>0</vt:i4>
      </vt:variant>
      <vt:variant>
        <vt:i4>5</vt:i4>
      </vt:variant>
      <vt:variant>
        <vt:lpwstr>https://www.gov.uk/government/publications/arsac-notes-for-guidance</vt:lpwstr>
      </vt:variant>
      <vt:variant>
        <vt:lpwstr/>
      </vt:variant>
      <vt:variant>
        <vt:i4>7012477</vt:i4>
      </vt:variant>
      <vt:variant>
        <vt:i4>15</vt:i4>
      </vt:variant>
      <vt:variant>
        <vt:i4>0</vt:i4>
      </vt:variant>
      <vt:variant>
        <vt:i4>5</vt:i4>
      </vt:variant>
      <vt:variant>
        <vt:lpwstr>http://www.hra.nhs.uk/resources/confidentiality-advisory-group/</vt:lpwstr>
      </vt:variant>
      <vt:variant>
        <vt:lpwstr/>
      </vt:variant>
      <vt:variant>
        <vt:i4>2949222</vt:i4>
      </vt:variant>
      <vt:variant>
        <vt:i4>12</vt:i4>
      </vt:variant>
      <vt:variant>
        <vt:i4>0</vt:i4>
      </vt:variant>
      <vt:variant>
        <vt:i4>5</vt:i4>
      </vt:variant>
      <vt:variant>
        <vt:lpwstr>https://www.gov.uk/clinical-trials-for-medicines-apply-for-authorisation-in-the-uk</vt:lpwstr>
      </vt:variant>
      <vt:variant>
        <vt:lpwstr/>
      </vt:variant>
      <vt:variant>
        <vt:i4>1</vt:i4>
      </vt:variant>
      <vt:variant>
        <vt:i4>9</vt:i4>
      </vt:variant>
      <vt:variant>
        <vt:i4>0</vt:i4>
      </vt:variant>
      <vt:variant>
        <vt:i4>5</vt:i4>
      </vt:variant>
      <vt:variant>
        <vt:lpwstr>http://www.hra.nhs.uk/research-community/applying-for-approvals/research-ethics-committee</vt:lpwstr>
      </vt:variant>
      <vt:variant>
        <vt:lpwstr/>
      </vt:variant>
      <vt:variant>
        <vt:i4>7143536</vt:i4>
      </vt:variant>
      <vt:variant>
        <vt:i4>6</vt:i4>
      </vt:variant>
      <vt:variant>
        <vt:i4>0</vt:i4>
      </vt:variant>
      <vt:variant>
        <vt:i4>5</vt:i4>
      </vt:variant>
      <vt:variant>
        <vt:lpwstr>http://www.hra-decisiontools.org.uk/ethics/</vt:lpwstr>
      </vt:variant>
      <vt:variant>
        <vt:lpwstr/>
      </vt:variant>
      <vt:variant>
        <vt:i4>2621462</vt:i4>
      </vt:variant>
      <vt:variant>
        <vt:i4>3</vt:i4>
      </vt:variant>
      <vt:variant>
        <vt:i4>0</vt:i4>
      </vt:variant>
      <vt:variant>
        <vt:i4>5</vt:i4>
      </vt:variant>
      <vt:variant>
        <vt:lpwstr>mailto:R&amp;DSponsorship@UHBW.nhs.uk</vt:lpwstr>
      </vt:variant>
      <vt:variant>
        <vt:lpwstr/>
      </vt:variant>
      <vt:variant>
        <vt:i4>7864377</vt:i4>
      </vt:variant>
      <vt:variant>
        <vt:i4>0</vt:i4>
      </vt:variant>
      <vt:variant>
        <vt:i4>0</vt:i4>
      </vt:variant>
      <vt:variant>
        <vt:i4>5</vt:i4>
      </vt:variant>
      <vt:variant>
        <vt:lpwstr>http://www.hra.nhs.uk/research-community/before-you-apply/determine-whether-your-study-is-research/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Bisset, Jessica</dc:creator>
  <cp:lastModifiedBy>Lucy Riddolls</cp:lastModifiedBy>
  <cp:revision>3</cp:revision>
  <dcterms:created xsi:type="dcterms:W3CDTF">2023-02-28T10:48:00Z</dcterms:created>
  <dcterms:modified xsi:type="dcterms:W3CDTF">2023-04-06T13:23:00Z</dcterms:modified>
</cp:coreProperties>
</file>